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56" w:rsidRPr="00047256" w:rsidRDefault="00047256" w:rsidP="00047256">
      <w:pPr>
        <w:pStyle w:val="1"/>
        <w:spacing w:line="240" w:lineRule="auto"/>
        <w:rPr>
          <w:rFonts w:ascii="Verdana" w:hAnsi="Verdana"/>
          <w:sz w:val="20"/>
        </w:rPr>
      </w:pPr>
      <w:r w:rsidRPr="00047256">
        <w:rPr>
          <w:rFonts w:ascii="Verdana" w:hAnsi="Verdana"/>
          <w:b w:val="0"/>
          <w:sz w:val="20"/>
        </w:rPr>
        <w:t xml:space="preserve">                                                </w:t>
      </w:r>
    </w:p>
    <w:p w:rsidR="00047256" w:rsidRPr="00047256" w:rsidRDefault="00047256" w:rsidP="00047256">
      <w:pPr>
        <w:rPr>
          <w:rFonts w:ascii="Verdana" w:hAnsi="Verdana" w:cs="Tahoma"/>
          <w:sz w:val="20"/>
          <w:szCs w:val="20"/>
        </w:rPr>
      </w:pPr>
    </w:p>
    <w:p w:rsidR="004140F8" w:rsidRDefault="00047256" w:rsidP="004140F8">
      <w:pPr>
        <w:pStyle w:val="af"/>
        <w:rPr>
          <w:rFonts w:ascii="Verdana" w:hAnsi="Verdana" w:cs="Tahoma"/>
          <w:sz w:val="20"/>
        </w:rPr>
      </w:pPr>
      <w:r w:rsidRPr="00047256">
        <w:rPr>
          <w:rFonts w:ascii="Verdana" w:hAnsi="Verdana" w:cs="Tahoma"/>
          <w:sz w:val="20"/>
        </w:rPr>
        <w:object w:dxaOrig="7096" w:dyaOrig="4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110.4pt" o:ole="" filled="t">
            <v:fill color2="black"/>
            <v:imagedata r:id="rId8" o:title=""/>
          </v:shape>
          <o:OLEObject Type="Embed" ProgID="Εικόνα" ShapeID="_x0000_i1025" DrawAspect="Content" ObjectID="_1731915261" r:id="rId9"/>
        </w:object>
      </w:r>
      <w:r w:rsidRPr="00047256">
        <w:rPr>
          <w:rFonts w:ascii="Verdana" w:hAnsi="Verdana" w:cs="Tahoma"/>
          <w:sz w:val="20"/>
        </w:rPr>
        <w:tab/>
      </w:r>
      <w:r w:rsidRPr="00047256">
        <w:rPr>
          <w:rFonts w:ascii="Verdana" w:hAnsi="Verdana" w:cs="Tahoma"/>
          <w:sz w:val="20"/>
        </w:rPr>
        <w:tab/>
      </w:r>
      <w:r w:rsidRPr="00047256">
        <w:rPr>
          <w:rFonts w:ascii="Verdana" w:hAnsi="Verdana" w:cs="Tahoma"/>
          <w:sz w:val="20"/>
        </w:rPr>
        <w:tab/>
      </w:r>
      <w:r w:rsidRPr="00047256">
        <w:rPr>
          <w:rFonts w:ascii="Verdana" w:hAnsi="Verdana" w:cs="Tahoma"/>
          <w:sz w:val="20"/>
        </w:rPr>
        <w:tab/>
      </w:r>
      <w:r w:rsidRPr="00047256">
        <w:rPr>
          <w:rFonts w:ascii="Verdana" w:hAnsi="Verdana" w:cs="Tahoma"/>
          <w:sz w:val="20"/>
        </w:rPr>
        <w:tab/>
      </w:r>
      <w:r w:rsidRPr="00047256">
        <w:rPr>
          <w:rFonts w:ascii="Verdana" w:hAnsi="Verdana" w:cs="Tahoma"/>
          <w:sz w:val="20"/>
        </w:rPr>
        <w:tab/>
      </w:r>
      <w:r w:rsidRPr="00047256">
        <w:rPr>
          <w:rFonts w:ascii="Verdana" w:hAnsi="Verdana" w:cs="Tahoma"/>
          <w:sz w:val="20"/>
        </w:rPr>
        <w:tab/>
      </w:r>
    </w:p>
    <w:p w:rsidR="004140F8" w:rsidRDefault="004140F8" w:rsidP="004140F8">
      <w:pPr>
        <w:pStyle w:val="af"/>
        <w:rPr>
          <w:rFonts w:ascii="Arial" w:hAnsi="Arial" w:cs="Arial"/>
        </w:rPr>
      </w:pPr>
      <w:r>
        <w:rPr>
          <w:rFonts w:ascii="Verdana" w:hAnsi="Verdana" w:cs="Tahoma"/>
          <w:sz w:val="20"/>
        </w:rPr>
        <w:t xml:space="preserve">        </w:t>
      </w:r>
      <w:r>
        <w:rPr>
          <w:rFonts w:ascii="Arial" w:hAnsi="Arial" w:cs="Arial"/>
        </w:rPr>
        <w:t>ΕΛΛΗΝΙΚΗ ΔΗΜΟΚΡΑΤΙΑ</w:t>
      </w:r>
    </w:p>
    <w:p w:rsidR="004140F8" w:rsidRDefault="004140F8" w:rsidP="004140F8">
      <w:pPr>
        <w:pStyle w:val="af"/>
        <w:rPr>
          <w:rFonts w:ascii="Arial" w:hAnsi="Arial" w:cs="Arial"/>
        </w:rPr>
      </w:pPr>
      <w:r>
        <w:rPr>
          <w:rFonts w:ascii="Arial" w:hAnsi="Arial" w:cs="Arial"/>
        </w:rPr>
        <w:t>ΠΕΡΙΦΕΡΕΙΑ ΚΕΝΤΡΙΚΗΣ ΜΑΚΕΔΟΝΙΑΣ</w:t>
      </w:r>
    </w:p>
    <w:p w:rsidR="004140F8" w:rsidRDefault="00CE678E" w:rsidP="004140F8">
      <w:pPr>
        <w:pStyle w:val="af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Ν</w:t>
      </w:r>
      <w:r w:rsidR="004140F8">
        <w:rPr>
          <w:rFonts w:ascii="Arial" w:hAnsi="Arial" w:cs="Arial"/>
        </w:rPr>
        <w:t xml:space="preserve">. ΗΜΑΘΙΑΣ </w:t>
      </w:r>
      <w:r w:rsidR="004140F8">
        <w:rPr>
          <w:rFonts w:ascii="Arial" w:hAnsi="Arial" w:cs="Arial"/>
        </w:rPr>
        <w:tab/>
      </w:r>
      <w:r w:rsidR="004140F8">
        <w:rPr>
          <w:rFonts w:ascii="Arial" w:hAnsi="Arial" w:cs="Arial"/>
        </w:rPr>
        <w:tab/>
      </w:r>
      <w:r w:rsidR="004140F8">
        <w:rPr>
          <w:rFonts w:ascii="Arial" w:hAnsi="Arial" w:cs="Arial"/>
        </w:rPr>
        <w:tab/>
      </w:r>
      <w:r w:rsidR="004140F8">
        <w:rPr>
          <w:rFonts w:ascii="Arial" w:hAnsi="Arial" w:cs="Arial"/>
        </w:rPr>
        <w:tab/>
      </w:r>
    </w:p>
    <w:p w:rsidR="004140F8" w:rsidRPr="00047256" w:rsidRDefault="004140F8" w:rsidP="004140F8">
      <w:pPr>
        <w:pStyle w:val="1"/>
        <w:spacing w:line="480" w:lineRule="auto"/>
        <w:rPr>
          <w:rFonts w:ascii="Verdana" w:hAnsi="Verdana" w:cs="Tahoma"/>
          <w:b w:val="0"/>
          <w:sz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ΔΗΜΟΣ ΗΡΩΙΚΗΣ ΠΟΛΕΩΣ  ΝΑΟΥΣΑΣ</w:t>
      </w:r>
      <w:r w:rsidRPr="00047256">
        <w:rPr>
          <w:rFonts w:ascii="Verdana" w:hAnsi="Verdana" w:cs="Tahoma"/>
          <w:sz w:val="20"/>
        </w:rPr>
        <w:tab/>
      </w:r>
      <w:r w:rsidRPr="00047256">
        <w:rPr>
          <w:rFonts w:ascii="Verdana" w:hAnsi="Verdana" w:cs="Tahoma"/>
          <w:sz w:val="20"/>
        </w:rPr>
        <w:tab/>
      </w:r>
      <w:r w:rsidRPr="00047256">
        <w:rPr>
          <w:rFonts w:ascii="Verdana" w:hAnsi="Verdana" w:cs="Tahoma"/>
          <w:sz w:val="20"/>
        </w:rPr>
        <w:tab/>
      </w:r>
      <w:r w:rsidRPr="00047256">
        <w:rPr>
          <w:rFonts w:ascii="Verdana" w:hAnsi="Verdana" w:cs="Tahoma"/>
          <w:sz w:val="20"/>
        </w:rPr>
        <w:tab/>
      </w:r>
      <w:r w:rsidRPr="00047256">
        <w:rPr>
          <w:rFonts w:ascii="Verdana" w:hAnsi="Verdana" w:cs="Tahoma"/>
          <w:sz w:val="20"/>
        </w:rPr>
        <w:tab/>
      </w:r>
    </w:p>
    <w:p w:rsidR="004140F8" w:rsidRPr="00370971" w:rsidRDefault="004140F8" w:rsidP="004140F8">
      <w:pPr>
        <w:pStyle w:val="1"/>
        <w:ind w:firstLine="720"/>
        <w:jc w:val="center"/>
        <w:rPr>
          <w:rFonts w:ascii="Tahoma" w:hAnsi="Tahoma" w:cs="Tahoma"/>
          <w:b w:val="0"/>
          <w:sz w:val="22"/>
          <w:szCs w:val="22"/>
        </w:rPr>
      </w:pPr>
      <w:r w:rsidRPr="00370971">
        <w:rPr>
          <w:rFonts w:ascii="Tahoma" w:hAnsi="Tahoma" w:cs="Tahoma"/>
          <w:sz w:val="22"/>
          <w:szCs w:val="22"/>
        </w:rPr>
        <w:t>ΑΠΟΣΠΑΣΜΑ</w:t>
      </w:r>
    </w:p>
    <w:p w:rsidR="004140F8" w:rsidRPr="00370971" w:rsidRDefault="004140F8" w:rsidP="004140F8">
      <w:pPr>
        <w:tabs>
          <w:tab w:val="left" w:pos="1134"/>
        </w:tabs>
        <w:spacing w:line="360" w:lineRule="auto"/>
        <w:ind w:left="1134" w:right="509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Από το Πρακτικό της </w:t>
      </w:r>
      <w:proofErr w:type="spellStart"/>
      <w:r>
        <w:rPr>
          <w:rFonts w:ascii="Tahoma" w:hAnsi="Tahoma" w:cs="Tahoma"/>
          <w:b/>
          <w:sz w:val="22"/>
          <w:szCs w:val="22"/>
        </w:rPr>
        <w:t>αριθμ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. </w:t>
      </w:r>
      <w:r w:rsidR="00F924AB">
        <w:rPr>
          <w:rFonts w:ascii="Tahoma" w:hAnsi="Tahoma" w:cs="Tahoma"/>
          <w:b/>
          <w:sz w:val="22"/>
          <w:szCs w:val="22"/>
        </w:rPr>
        <w:t>55</w:t>
      </w:r>
      <w:r w:rsidRPr="000B5571">
        <w:rPr>
          <w:rFonts w:ascii="Tahoma" w:hAnsi="Tahoma" w:cs="Tahoma"/>
          <w:b/>
          <w:sz w:val="22"/>
          <w:szCs w:val="22"/>
          <w:vertAlign w:val="superscript"/>
        </w:rPr>
        <w:t>ης</w:t>
      </w:r>
      <w:r>
        <w:rPr>
          <w:rFonts w:ascii="Tahoma" w:hAnsi="Tahoma" w:cs="Tahoma"/>
          <w:b/>
          <w:sz w:val="22"/>
          <w:szCs w:val="22"/>
        </w:rPr>
        <w:t xml:space="preserve">  </w:t>
      </w:r>
      <w:r w:rsidR="00F924AB">
        <w:rPr>
          <w:rFonts w:ascii="Tahoma" w:hAnsi="Tahoma" w:cs="Tahoma"/>
          <w:b/>
          <w:sz w:val="22"/>
          <w:szCs w:val="22"/>
        </w:rPr>
        <w:t xml:space="preserve">5-12-2022 </w:t>
      </w:r>
      <w:r w:rsidR="00A62F23">
        <w:rPr>
          <w:rFonts w:ascii="Tahoma" w:hAnsi="Tahoma" w:cs="Tahoma"/>
          <w:b/>
          <w:sz w:val="22"/>
          <w:szCs w:val="22"/>
        </w:rPr>
        <w:t>Τακτικής</w:t>
      </w:r>
      <w:r>
        <w:rPr>
          <w:rFonts w:ascii="Tahoma" w:hAnsi="Tahoma" w:cs="Tahoma"/>
          <w:b/>
          <w:sz w:val="22"/>
          <w:szCs w:val="22"/>
        </w:rPr>
        <w:t xml:space="preserve"> Σ</w:t>
      </w:r>
      <w:r w:rsidRPr="00370971">
        <w:rPr>
          <w:rFonts w:ascii="Tahoma" w:hAnsi="Tahoma" w:cs="Tahoma"/>
          <w:b/>
          <w:sz w:val="22"/>
          <w:szCs w:val="22"/>
        </w:rPr>
        <w:t>υνεδρίασης</w:t>
      </w:r>
    </w:p>
    <w:p w:rsidR="000B1D40" w:rsidRPr="00167D47" w:rsidRDefault="004140F8" w:rsidP="00167D47">
      <w:pPr>
        <w:tabs>
          <w:tab w:val="left" w:pos="1134"/>
        </w:tabs>
        <w:spacing w:line="360" w:lineRule="auto"/>
        <w:ind w:left="1134" w:right="509"/>
        <w:jc w:val="center"/>
        <w:rPr>
          <w:rFonts w:ascii="Tahoma" w:hAnsi="Tahoma" w:cs="Tahoma"/>
          <w:b/>
          <w:sz w:val="22"/>
          <w:szCs w:val="22"/>
        </w:rPr>
      </w:pPr>
      <w:r w:rsidRPr="00370971">
        <w:rPr>
          <w:rFonts w:ascii="Tahoma" w:hAnsi="Tahoma" w:cs="Tahoma"/>
          <w:b/>
          <w:sz w:val="22"/>
          <w:szCs w:val="22"/>
        </w:rPr>
        <w:t>της Οικονομικής Επιτροπής του Δήμου Η.Π. Νάουσας</w:t>
      </w:r>
    </w:p>
    <w:p w:rsidR="005F4ACA" w:rsidRPr="00C25E3D" w:rsidRDefault="00047256" w:rsidP="007D5250">
      <w:pPr>
        <w:spacing w:line="360" w:lineRule="auto"/>
        <w:ind w:right="-1091"/>
        <w:rPr>
          <w:rFonts w:ascii="Tahoma" w:hAnsi="Tahoma" w:cs="Tahoma"/>
          <w:b/>
          <w:sz w:val="22"/>
          <w:szCs w:val="22"/>
          <w:u w:val="single"/>
        </w:rPr>
      </w:pPr>
      <w:r w:rsidRPr="00C25E3D">
        <w:rPr>
          <w:rFonts w:ascii="Tahoma" w:hAnsi="Tahoma" w:cs="Tahoma"/>
          <w:b/>
          <w:sz w:val="22"/>
          <w:szCs w:val="22"/>
          <w:u w:val="single"/>
        </w:rPr>
        <w:t>Αριθμός  Απόφασης</w:t>
      </w:r>
      <w:r w:rsidR="004A0AB2" w:rsidRPr="00C25E3D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E70B1B" w:rsidRPr="00C25E3D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F924AB">
        <w:rPr>
          <w:rFonts w:ascii="Tahoma" w:hAnsi="Tahoma" w:cs="Tahoma"/>
          <w:b/>
          <w:sz w:val="22"/>
          <w:szCs w:val="22"/>
          <w:u w:val="single"/>
        </w:rPr>
        <w:t>551</w:t>
      </w:r>
      <w:r w:rsidR="00165902">
        <w:rPr>
          <w:rFonts w:ascii="Tahoma" w:hAnsi="Tahoma" w:cs="Tahoma"/>
          <w:b/>
          <w:sz w:val="22"/>
          <w:szCs w:val="22"/>
          <w:u w:val="single"/>
        </w:rPr>
        <w:t>/2022</w:t>
      </w:r>
    </w:p>
    <w:p w:rsidR="006E70CB" w:rsidRPr="00264E01" w:rsidRDefault="00047256" w:rsidP="006E70CB">
      <w:pPr>
        <w:pStyle w:val="5"/>
        <w:tabs>
          <w:tab w:val="left" w:pos="0"/>
        </w:tabs>
        <w:rPr>
          <w:rFonts w:ascii="Arial" w:hAnsi="Arial" w:cs="Arial"/>
          <w:b w:val="0"/>
          <w:i w:val="0"/>
          <w:sz w:val="22"/>
          <w:szCs w:val="22"/>
        </w:rPr>
      </w:pPr>
      <w:r w:rsidRPr="00C25E3D">
        <w:rPr>
          <w:rFonts w:ascii="Tahoma" w:hAnsi="Tahoma" w:cs="Tahoma"/>
          <w:i w:val="0"/>
          <w:sz w:val="22"/>
          <w:szCs w:val="22"/>
        </w:rPr>
        <w:t>ΘΕΜΑ:</w:t>
      </w:r>
      <w:r w:rsidR="009D7EB0">
        <w:rPr>
          <w:rFonts w:ascii="Tahoma" w:hAnsi="Tahoma" w:cs="Tahoma"/>
          <w:b w:val="0"/>
          <w:sz w:val="22"/>
          <w:szCs w:val="22"/>
        </w:rPr>
        <w:t xml:space="preserve"> </w:t>
      </w:r>
      <w:r w:rsidR="00264E01">
        <w:rPr>
          <w:rFonts w:ascii="Tahoma" w:hAnsi="Tahoma" w:cs="Tahoma"/>
          <w:b w:val="0"/>
          <w:i w:val="0"/>
          <w:sz w:val="22"/>
          <w:szCs w:val="22"/>
        </w:rPr>
        <w:t>1</w:t>
      </w:r>
      <w:r w:rsidR="00F924AB">
        <w:rPr>
          <w:rFonts w:ascii="Tahoma" w:hAnsi="Tahoma" w:cs="Tahoma"/>
          <w:b w:val="0"/>
          <w:i w:val="0"/>
          <w:sz w:val="22"/>
          <w:szCs w:val="22"/>
        </w:rPr>
        <w:t>6</w:t>
      </w:r>
      <w:r w:rsidR="00264E01" w:rsidRPr="00264E01">
        <w:rPr>
          <w:rFonts w:ascii="Tahoma" w:hAnsi="Tahoma" w:cs="Tahoma"/>
          <w:b w:val="0"/>
          <w:i w:val="0"/>
          <w:sz w:val="22"/>
          <w:szCs w:val="22"/>
          <w:vertAlign w:val="superscript"/>
        </w:rPr>
        <w:t>η</w:t>
      </w:r>
      <w:r w:rsidR="00264E01">
        <w:rPr>
          <w:rFonts w:ascii="Tahoma" w:hAnsi="Tahoma" w:cs="Tahoma"/>
          <w:b w:val="0"/>
          <w:i w:val="0"/>
          <w:sz w:val="22"/>
          <w:szCs w:val="22"/>
        </w:rPr>
        <w:t xml:space="preserve"> Αναμόρφωση Τεχνικού Προγράμματος Προϋπολογισμού Δ.Η. Π. Νάουσας έτους 2022 (Τ.Υ.)- εισήγηση στο δημοτικό Συμβούλιο</w:t>
      </w:r>
    </w:p>
    <w:p w:rsidR="00D645A6" w:rsidRPr="00C14FF7" w:rsidRDefault="00D645A6" w:rsidP="00C14FF7">
      <w:pPr>
        <w:rPr>
          <w:rFonts w:ascii="Tahoma" w:hAnsi="Tahoma" w:cs="Tahoma"/>
          <w:b/>
          <w:sz w:val="20"/>
          <w:szCs w:val="20"/>
        </w:rPr>
      </w:pPr>
    </w:p>
    <w:p w:rsidR="00F924AB" w:rsidRPr="00951ECD" w:rsidRDefault="00F924AB" w:rsidP="00F924AB">
      <w:pPr>
        <w:pStyle w:val="af"/>
        <w:ind w:left="-142"/>
        <w:jc w:val="both"/>
        <w:rPr>
          <w:rFonts w:ascii="Arial" w:hAnsi="Arial" w:cs="Arial"/>
          <w:bCs/>
          <w:sz w:val="22"/>
          <w:szCs w:val="22"/>
        </w:rPr>
      </w:pPr>
      <w:r w:rsidRPr="00A56725">
        <w:rPr>
          <w:rFonts w:ascii="Arial" w:hAnsi="Arial" w:cs="Arial"/>
          <w:sz w:val="22"/>
          <w:szCs w:val="22"/>
        </w:rPr>
        <w:t xml:space="preserve">Στη Νάουσα  και στο δημοτικό κατάστημα σήμερα στις </w:t>
      </w:r>
      <w:r>
        <w:rPr>
          <w:rFonts w:ascii="Arial" w:hAnsi="Arial" w:cs="Arial"/>
          <w:sz w:val="22"/>
          <w:szCs w:val="22"/>
        </w:rPr>
        <w:t xml:space="preserve"> 5 </w:t>
      </w:r>
      <w:r w:rsidRPr="00A56725">
        <w:rPr>
          <w:rFonts w:ascii="Arial" w:hAnsi="Arial" w:cs="Arial"/>
          <w:sz w:val="22"/>
          <w:szCs w:val="22"/>
        </w:rPr>
        <w:t xml:space="preserve">του μήνα </w:t>
      </w:r>
      <w:r>
        <w:rPr>
          <w:rFonts w:ascii="Arial" w:hAnsi="Arial" w:cs="Arial"/>
          <w:sz w:val="22"/>
          <w:szCs w:val="22"/>
        </w:rPr>
        <w:t xml:space="preserve">Δεκεμβρίου </w:t>
      </w:r>
      <w:r w:rsidRPr="00A56725">
        <w:rPr>
          <w:rFonts w:ascii="Arial" w:hAnsi="Arial" w:cs="Arial"/>
          <w:sz w:val="22"/>
          <w:szCs w:val="22"/>
        </w:rPr>
        <w:t xml:space="preserve">   του έτους 202</w:t>
      </w:r>
      <w:r>
        <w:rPr>
          <w:rFonts w:ascii="Arial" w:hAnsi="Arial" w:cs="Arial"/>
          <w:sz w:val="22"/>
          <w:szCs w:val="22"/>
        </w:rPr>
        <w:t>2</w:t>
      </w:r>
      <w:r w:rsidRPr="00A56725">
        <w:rPr>
          <w:rFonts w:ascii="Arial" w:hAnsi="Arial" w:cs="Arial"/>
          <w:sz w:val="22"/>
          <w:szCs w:val="22"/>
        </w:rPr>
        <w:t xml:space="preserve">  ημέρα της εβδομάδας </w:t>
      </w:r>
      <w:r>
        <w:rPr>
          <w:rFonts w:ascii="Arial" w:hAnsi="Arial" w:cs="Arial"/>
          <w:sz w:val="22"/>
          <w:szCs w:val="22"/>
        </w:rPr>
        <w:t xml:space="preserve">Δευτέρα  </w:t>
      </w:r>
      <w:r w:rsidRPr="00144F7C">
        <w:rPr>
          <w:rFonts w:ascii="Arial" w:hAnsi="Arial" w:cs="Arial"/>
          <w:sz w:val="22"/>
          <w:szCs w:val="22"/>
        </w:rPr>
        <w:t xml:space="preserve">και ώρα </w:t>
      </w:r>
      <w:r>
        <w:rPr>
          <w:rFonts w:ascii="Arial" w:hAnsi="Arial" w:cs="Arial"/>
          <w:sz w:val="22"/>
          <w:szCs w:val="22"/>
        </w:rPr>
        <w:t xml:space="preserve">   </w:t>
      </w:r>
      <w:r w:rsidRPr="00144F7C">
        <w:rPr>
          <w:rFonts w:ascii="Arial" w:hAnsi="Arial" w:cs="Arial"/>
          <w:sz w:val="22"/>
          <w:szCs w:val="22"/>
        </w:rPr>
        <w:t xml:space="preserve"> έως </w:t>
      </w:r>
      <w:r>
        <w:rPr>
          <w:rFonts w:ascii="Arial" w:hAnsi="Arial" w:cs="Arial"/>
          <w:sz w:val="22"/>
          <w:szCs w:val="22"/>
        </w:rPr>
        <w:t>13</w:t>
      </w:r>
      <w:r w:rsidRPr="00144F7C">
        <w:rPr>
          <w:rFonts w:ascii="Arial" w:hAnsi="Arial" w:cs="Arial"/>
          <w:sz w:val="22"/>
          <w:szCs w:val="22"/>
        </w:rPr>
        <w:t>:00</w:t>
      </w:r>
      <w:r w:rsidRPr="00C55EA6">
        <w:rPr>
          <w:rFonts w:ascii="Arial" w:hAnsi="Arial" w:cs="Arial"/>
          <w:sz w:val="22"/>
          <w:szCs w:val="22"/>
        </w:rPr>
        <w:t xml:space="preserve">   συνήλθε σε   (</w:t>
      </w:r>
      <w:r>
        <w:rPr>
          <w:rFonts w:ascii="Arial" w:hAnsi="Arial" w:cs="Arial"/>
          <w:sz w:val="22"/>
          <w:szCs w:val="22"/>
        </w:rPr>
        <w:t>με τηλεδιάσκεψη</w:t>
      </w:r>
      <w:r w:rsidRPr="00C55EA6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 </w:t>
      </w:r>
      <w:r w:rsidRPr="00C55EA6">
        <w:rPr>
          <w:rFonts w:ascii="Arial" w:hAnsi="Arial" w:cs="Arial"/>
          <w:sz w:val="22"/>
          <w:szCs w:val="22"/>
        </w:rPr>
        <w:t xml:space="preserve"> Συνεδρίαση η Οικονομική Επιτροπή, ύστερα από τη με αρ. </w:t>
      </w:r>
      <w:proofErr w:type="spellStart"/>
      <w:r w:rsidRPr="00C55EA6">
        <w:rPr>
          <w:rFonts w:ascii="Arial" w:hAnsi="Arial" w:cs="Arial"/>
          <w:sz w:val="22"/>
          <w:szCs w:val="22"/>
        </w:rPr>
        <w:t>πρωτ</w:t>
      </w:r>
      <w:proofErr w:type="spellEnd"/>
      <w:r w:rsidRPr="00C55EA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20778/1-12-2022   έγγραφη πρόσκληση της</w:t>
      </w:r>
      <w:r w:rsidRPr="00A56725">
        <w:rPr>
          <w:rFonts w:ascii="Arial" w:hAnsi="Arial" w:cs="Arial"/>
          <w:sz w:val="22"/>
          <w:szCs w:val="22"/>
        </w:rPr>
        <w:t xml:space="preserve"> Προέδρου,</w:t>
      </w:r>
      <w:r w:rsidRPr="00290404">
        <w:rPr>
          <w:rFonts w:ascii="Arial" w:hAnsi="Arial" w:cs="Arial"/>
          <w:sz w:val="22"/>
          <w:szCs w:val="22"/>
        </w:rPr>
        <w:t xml:space="preserve"> </w:t>
      </w:r>
      <w:r w:rsidRPr="00951ECD">
        <w:rPr>
          <w:rFonts w:ascii="Arial" w:hAnsi="Arial" w:cs="Arial"/>
          <w:sz w:val="22"/>
          <w:szCs w:val="22"/>
        </w:rPr>
        <w:t>που δόθηκε στον κάθε σύμβουλο σύμφωνα με τις διατάξεις του άρθρου 75 του Ν.3852/2010 (ΦΕΚ Α' 87) «Νέα Αρχιτεκτονική της Αυτοδιοίκησης και της Αποκεντρωμένης Διοίκησης – Πρόγραμμα Καλλικράτης», όπως αντικαταστάθηκε από το άρθρο 77 του Ν. 4555/18 και ισχύει σήμερα</w:t>
      </w:r>
      <w:r w:rsidRPr="00951ECD">
        <w:rPr>
          <w:rFonts w:ascii="Arial" w:hAnsi="Arial" w:cs="Arial"/>
          <w:color w:val="686868"/>
          <w:sz w:val="22"/>
          <w:szCs w:val="22"/>
          <w:shd w:val="clear" w:color="auto" w:fill="FFFFFF"/>
        </w:rPr>
        <w:t xml:space="preserve"> </w:t>
      </w:r>
      <w:r w:rsidRPr="00951ECD">
        <w:rPr>
          <w:rFonts w:ascii="Arial" w:hAnsi="Arial" w:cs="Arial"/>
          <w:sz w:val="22"/>
          <w:szCs w:val="22"/>
        </w:rPr>
        <w:t xml:space="preserve">και την με αριθμό 380 αρ. </w:t>
      </w:r>
      <w:proofErr w:type="spellStart"/>
      <w:r w:rsidRPr="00951ECD">
        <w:rPr>
          <w:rFonts w:ascii="Arial" w:hAnsi="Arial" w:cs="Arial"/>
          <w:sz w:val="22"/>
          <w:szCs w:val="22"/>
        </w:rPr>
        <w:t>πρωτ</w:t>
      </w:r>
      <w:proofErr w:type="spellEnd"/>
      <w:r w:rsidRPr="00951ECD">
        <w:rPr>
          <w:rFonts w:ascii="Arial" w:hAnsi="Arial" w:cs="Arial"/>
          <w:sz w:val="22"/>
          <w:szCs w:val="22"/>
        </w:rPr>
        <w:t xml:space="preserve">. 39456/15-06-2022 εγκύκλιο  του Υπουργείου Εσωτερικών και την  KYA </w:t>
      </w:r>
      <w:proofErr w:type="spellStart"/>
      <w:r w:rsidRPr="00951ECD">
        <w:rPr>
          <w:rFonts w:ascii="Arial" w:hAnsi="Arial" w:cs="Arial"/>
          <w:sz w:val="22"/>
          <w:szCs w:val="22"/>
        </w:rPr>
        <w:t>Αριθμ</w:t>
      </w:r>
      <w:proofErr w:type="spellEnd"/>
      <w:r w:rsidRPr="00951ECD">
        <w:rPr>
          <w:rFonts w:ascii="Arial" w:hAnsi="Arial" w:cs="Arial"/>
          <w:sz w:val="22"/>
          <w:szCs w:val="22"/>
        </w:rPr>
        <w:t xml:space="preserve">.  </w:t>
      </w:r>
      <w:r w:rsidRPr="00951ECD">
        <w:rPr>
          <w:rFonts w:ascii="Arial" w:hAnsi="Arial" w:cs="Arial"/>
          <w:bCs/>
          <w:sz w:val="22"/>
          <w:szCs w:val="22"/>
        </w:rPr>
        <w:t>ΚΥΑ  Δ1α/Γ.Π.οικ. 55384/30.09.2022 (ΦΕΚ 5129/01.10.2022 τεύχος Β')</w:t>
      </w:r>
    </w:p>
    <w:p w:rsidR="00F924AB" w:rsidRPr="009438E8" w:rsidRDefault="00F924AB" w:rsidP="00F924AB">
      <w:pPr>
        <w:tabs>
          <w:tab w:val="left" w:pos="0"/>
        </w:tabs>
        <w:spacing w:line="360" w:lineRule="auto"/>
        <w:ind w:right="26"/>
        <w:jc w:val="both"/>
        <w:rPr>
          <w:rFonts w:ascii="Arial" w:hAnsi="Arial" w:cs="Arial"/>
          <w:sz w:val="22"/>
          <w:szCs w:val="22"/>
        </w:rPr>
      </w:pPr>
      <w:r w:rsidRPr="0007730E">
        <w:rPr>
          <w:rFonts w:ascii="Arial" w:hAnsi="Arial" w:cs="Arial"/>
          <w:sz w:val="22"/>
          <w:szCs w:val="22"/>
        </w:rPr>
        <w:t xml:space="preserve">Αφού διαπιστώθηκε ότι υπάρχει νόμιμη απαρτία (άρθρο 75 του Ν.3852/10), δεδομένου ότι σε σύνολο </w:t>
      </w:r>
      <w:r w:rsidRPr="00380460">
        <w:rPr>
          <w:rFonts w:ascii="Arial" w:hAnsi="Arial" w:cs="Arial"/>
          <w:sz w:val="22"/>
          <w:szCs w:val="22"/>
        </w:rPr>
        <w:t xml:space="preserve">εννέα (9) μελών </w:t>
      </w:r>
      <w:r w:rsidRPr="009438E8">
        <w:rPr>
          <w:rFonts w:ascii="Arial" w:hAnsi="Arial" w:cs="Arial"/>
          <w:sz w:val="22"/>
          <w:szCs w:val="22"/>
        </w:rPr>
        <w:t>ήταν παρόντα (με τηλεδιάσκεψη) τα εφτά  (7)  μέλη:</w:t>
      </w:r>
    </w:p>
    <w:p w:rsidR="00F924AB" w:rsidRPr="009438E8" w:rsidRDefault="00F924AB" w:rsidP="00F924AB">
      <w:pPr>
        <w:tabs>
          <w:tab w:val="left" w:pos="0"/>
        </w:tabs>
        <w:spacing w:line="360" w:lineRule="auto"/>
        <w:ind w:right="26"/>
        <w:jc w:val="both"/>
        <w:rPr>
          <w:rFonts w:ascii="Arial" w:hAnsi="Arial" w:cs="Arial"/>
          <w:sz w:val="22"/>
          <w:szCs w:val="22"/>
        </w:rPr>
      </w:pPr>
      <w:r w:rsidRPr="009438E8">
        <w:rPr>
          <w:rFonts w:ascii="Tahoma" w:hAnsi="Tahoma" w:cs="Tahoma"/>
          <w:sz w:val="22"/>
          <w:szCs w:val="22"/>
        </w:rPr>
        <w:t xml:space="preserve">          </w:t>
      </w:r>
      <w:r w:rsidRPr="009438E8">
        <w:rPr>
          <w:rFonts w:ascii="Arial" w:hAnsi="Arial" w:cs="Arial"/>
          <w:sz w:val="22"/>
          <w:szCs w:val="22"/>
        </w:rPr>
        <w:t>ΠΑΡΟΝΤΕΣ</w:t>
      </w:r>
      <w:r w:rsidRPr="009438E8">
        <w:rPr>
          <w:rFonts w:ascii="Arial" w:hAnsi="Arial" w:cs="Arial"/>
          <w:sz w:val="22"/>
          <w:szCs w:val="22"/>
        </w:rPr>
        <w:tab/>
      </w:r>
      <w:r w:rsidRPr="009438E8">
        <w:rPr>
          <w:rFonts w:ascii="Arial" w:hAnsi="Arial" w:cs="Arial"/>
          <w:sz w:val="22"/>
          <w:szCs w:val="22"/>
        </w:rPr>
        <w:tab/>
      </w:r>
      <w:r w:rsidRPr="009438E8">
        <w:rPr>
          <w:rFonts w:ascii="Arial" w:hAnsi="Arial" w:cs="Arial"/>
          <w:sz w:val="22"/>
          <w:szCs w:val="22"/>
        </w:rPr>
        <w:tab/>
      </w:r>
      <w:r w:rsidRPr="009438E8">
        <w:rPr>
          <w:rFonts w:ascii="Arial" w:hAnsi="Arial" w:cs="Arial"/>
          <w:sz w:val="22"/>
          <w:szCs w:val="22"/>
        </w:rPr>
        <w:tab/>
        <w:t xml:space="preserve">                          </w:t>
      </w:r>
      <w:r w:rsidRPr="009438E8">
        <w:rPr>
          <w:rFonts w:ascii="Arial" w:hAnsi="Arial" w:cs="Arial"/>
          <w:sz w:val="22"/>
          <w:szCs w:val="22"/>
        </w:rPr>
        <w:tab/>
        <w:t xml:space="preserve">        ΑΠΟΝΤΕΣ</w:t>
      </w:r>
    </w:p>
    <w:p w:rsidR="00F924AB" w:rsidRPr="009438E8" w:rsidRDefault="00F924AB" w:rsidP="00F924AB">
      <w:pPr>
        <w:pStyle w:val="20"/>
        <w:numPr>
          <w:ilvl w:val="0"/>
          <w:numId w:val="19"/>
        </w:numPr>
        <w:ind w:right="43"/>
        <w:rPr>
          <w:rFonts w:ascii="Arial" w:hAnsi="Arial" w:cs="Arial"/>
          <w:sz w:val="22"/>
          <w:szCs w:val="22"/>
        </w:rPr>
      </w:pPr>
      <w:proofErr w:type="spellStart"/>
      <w:r w:rsidRPr="009438E8">
        <w:rPr>
          <w:rFonts w:ascii="Arial" w:hAnsi="Arial" w:cs="Arial"/>
          <w:sz w:val="22"/>
          <w:szCs w:val="22"/>
        </w:rPr>
        <w:t>Μπαλτατζίδου</w:t>
      </w:r>
      <w:proofErr w:type="spellEnd"/>
      <w:r w:rsidRPr="009438E8">
        <w:rPr>
          <w:rFonts w:ascii="Arial" w:hAnsi="Arial" w:cs="Arial"/>
          <w:sz w:val="22"/>
          <w:szCs w:val="22"/>
        </w:rPr>
        <w:t xml:space="preserve"> θεοδώρα  (Πρόεδρος)                                1)  </w:t>
      </w:r>
      <w:proofErr w:type="spellStart"/>
      <w:r w:rsidRPr="009438E8">
        <w:rPr>
          <w:rFonts w:ascii="Arial" w:hAnsi="Arial" w:cs="Arial"/>
          <w:sz w:val="22"/>
          <w:szCs w:val="22"/>
        </w:rPr>
        <w:t>Βαλσαμίδης</w:t>
      </w:r>
      <w:proofErr w:type="spellEnd"/>
      <w:r w:rsidRPr="009438E8">
        <w:rPr>
          <w:rFonts w:ascii="Arial" w:hAnsi="Arial" w:cs="Arial"/>
          <w:sz w:val="22"/>
          <w:szCs w:val="22"/>
        </w:rPr>
        <w:t xml:space="preserve"> Σταύρος</w:t>
      </w:r>
    </w:p>
    <w:p w:rsidR="00F924AB" w:rsidRPr="009438E8" w:rsidRDefault="00F924AB" w:rsidP="00F924AB">
      <w:pPr>
        <w:pStyle w:val="20"/>
        <w:numPr>
          <w:ilvl w:val="0"/>
          <w:numId w:val="19"/>
        </w:numPr>
        <w:ind w:right="43"/>
        <w:rPr>
          <w:rFonts w:ascii="Arial" w:hAnsi="Arial" w:cs="Arial"/>
          <w:sz w:val="22"/>
          <w:szCs w:val="22"/>
        </w:rPr>
      </w:pPr>
      <w:r w:rsidRPr="009438E8">
        <w:rPr>
          <w:rFonts w:ascii="Arial" w:hAnsi="Arial" w:cs="Arial"/>
          <w:sz w:val="22"/>
          <w:szCs w:val="22"/>
          <w:lang w:val="en-US"/>
        </w:rPr>
        <w:t>T</w:t>
      </w:r>
      <w:proofErr w:type="spellStart"/>
      <w:r w:rsidRPr="009438E8">
        <w:rPr>
          <w:rFonts w:ascii="Arial" w:hAnsi="Arial" w:cs="Arial"/>
          <w:sz w:val="22"/>
          <w:szCs w:val="22"/>
        </w:rPr>
        <w:t>ασιώνας</w:t>
      </w:r>
      <w:proofErr w:type="spellEnd"/>
      <w:r w:rsidRPr="009438E8">
        <w:rPr>
          <w:rFonts w:ascii="Arial" w:hAnsi="Arial" w:cs="Arial"/>
          <w:sz w:val="22"/>
          <w:szCs w:val="22"/>
        </w:rPr>
        <w:t xml:space="preserve"> Γεώργιος                                                            2) </w:t>
      </w:r>
      <w:proofErr w:type="spellStart"/>
      <w:r w:rsidRPr="009438E8">
        <w:rPr>
          <w:rFonts w:ascii="Arial" w:hAnsi="Arial" w:cs="Arial"/>
          <w:sz w:val="22"/>
          <w:szCs w:val="22"/>
        </w:rPr>
        <w:t>Δολδούρης</w:t>
      </w:r>
      <w:proofErr w:type="spellEnd"/>
      <w:r w:rsidRPr="009438E8">
        <w:rPr>
          <w:rFonts w:ascii="Arial" w:hAnsi="Arial" w:cs="Arial"/>
          <w:sz w:val="22"/>
          <w:szCs w:val="22"/>
        </w:rPr>
        <w:t xml:space="preserve"> Θεόδωρος</w:t>
      </w:r>
    </w:p>
    <w:p w:rsidR="00F924AB" w:rsidRPr="009438E8" w:rsidRDefault="00F924AB" w:rsidP="00F924AB">
      <w:pPr>
        <w:pStyle w:val="20"/>
        <w:numPr>
          <w:ilvl w:val="0"/>
          <w:numId w:val="19"/>
        </w:numPr>
        <w:ind w:right="43"/>
        <w:rPr>
          <w:rFonts w:ascii="Arial" w:hAnsi="Arial" w:cs="Arial"/>
          <w:sz w:val="22"/>
          <w:szCs w:val="22"/>
        </w:rPr>
      </w:pPr>
      <w:proofErr w:type="spellStart"/>
      <w:r w:rsidRPr="009438E8">
        <w:rPr>
          <w:rFonts w:ascii="Arial" w:hAnsi="Arial" w:cs="Arial"/>
          <w:sz w:val="22"/>
          <w:szCs w:val="22"/>
        </w:rPr>
        <w:t>Λακηνάνος</w:t>
      </w:r>
      <w:proofErr w:type="spellEnd"/>
      <w:r w:rsidRPr="009438E8">
        <w:rPr>
          <w:rFonts w:ascii="Arial" w:hAnsi="Arial" w:cs="Arial"/>
          <w:sz w:val="22"/>
          <w:szCs w:val="22"/>
        </w:rPr>
        <w:t xml:space="preserve"> Αγγελάκης                                                       </w:t>
      </w:r>
    </w:p>
    <w:p w:rsidR="00F924AB" w:rsidRPr="009438E8" w:rsidRDefault="00F924AB" w:rsidP="00F924AB">
      <w:pPr>
        <w:pStyle w:val="20"/>
        <w:numPr>
          <w:ilvl w:val="0"/>
          <w:numId w:val="19"/>
        </w:numPr>
        <w:ind w:right="43"/>
        <w:rPr>
          <w:rFonts w:ascii="Arial" w:hAnsi="Arial" w:cs="Arial"/>
          <w:sz w:val="22"/>
          <w:szCs w:val="22"/>
        </w:rPr>
      </w:pPr>
      <w:proofErr w:type="spellStart"/>
      <w:r w:rsidRPr="009438E8">
        <w:rPr>
          <w:rFonts w:ascii="Arial" w:hAnsi="Arial" w:cs="Arial"/>
          <w:sz w:val="22"/>
          <w:szCs w:val="22"/>
        </w:rPr>
        <w:t>Καραγιαννίδης</w:t>
      </w:r>
      <w:proofErr w:type="spellEnd"/>
      <w:r w:rsidRPr="009438E8">
        <w:rPr>
          <w:rFonts w:ascii="Arial" w:hAnsi="Arial" w:cs="Arial"/>
          <w:sz w:val="22"/>
          <w:szCs w:val="22"/>
        </w:rPr>
        <w:t xml:space="preserve"> Αντώνιος                                                   </w:t>
      </w:r>
    </w:p>
    <w:p w:rsidR="00F924AB" w:rsidRPr="009438E8" w:rsidRDefault="00F924AB" w:rsidP="00F924AB">
      <w:pPr>
        <w:pStyle w:val="20"/>
        <w:numPr>
          <w:ilvl w:val="0"/>
          <w:numId w:val="19"/>
        </w:numPr>
        <w:ind w:right="43"/>
        <w:rPr>
          <w:rFonts w:ascii="Arial" w:hAnsi="Arial" w:cs="Arial"/>
          <w:sz w:val="22"/>
          <w:szCs w:val="22"/>
        </w:rPr>
      </w:pPr>
      <w:proofErr w:type="spellStart"/>
      <w:r w:rsidRPr="009438E8">
        <w:rPr>
          <w:rFonts w:ascii="Arial" w:hAnsi="Arial" w:cs="Arial"/>
          <w:sz w:val="22"/>
          <w:szCs w:val="22"/>
        </w:rPr>
        <w:t>Θανασούλης</w:t>
      </w:r>
      <w:proofErr w:type="spellEnd"/>
      <w:r w:rsidRPr="009438E8">
        <w:rPr>
          <w:rFonts w:ascii="Arial" w:hAnsi="Arial" w:cs="Arial"/>
          <w:sz w:val="22"/>
          <w:szCs w:val="22"/>
        </w:rPr>
        <w:t xml:space="preserve"> Δημήτριος</w:t>
      </w:r>
    </w:p>
    <w:p w:rsidR="00F924AB" w:rsidRPr="009438E8" w:rsidRDefault="00F924AB" w:rsidP="00F924AB">
      <w:pPr>
        <w:pStyle w:val="20"/>
        <w:numPr>
          <w:ilvl w:val="0"/>
          <w:numId w:val="19"/>
        </w:numPr>
        <w:ind w:right="43"/>
        <w:rPr>
          <w:rFonts w:ascii="Arial" w:hAnsi="Arial" w:cs="Arial"/>
          <w:sz w:val="22"/>
          <w:szCs w:val="22"/>
        </w:rPr>
      </w:pPr>
      <w:proofErr w:type="spellStart"/>
      <w:r w:rsidRPr="009438E8">
        <w:rPr>
          <w:rFonts w:ascii="Arial" w:hAnsi="Arial" w:cs="Arial"/>
          <w:sz w:val="22"/>
          <w:szCs w:val="22"/>
        </w:rPr>
        <w:t>Τσέλιος</w:t>
      </w:r>
      <w:proofErr w:type="spellEnd"/>
      <w:r w:rsidRPr="009438E8">
        <w:rPr>
          <w:rFonts w:ascii="Arial" w:hAnsi="Arial" w:cs="Arial"/>
          <w:sz w:val="22"/>
          <w:szCs w:val="22"/>
        </w:rPr>
        <w:t xml:space="preserve"> Σταύρος</w:t>
      </w:r>
    </w:p>
    <w:p w:rsidR="00F924AB" w:rsidRPr="009438E8" w:rsidRDefault="00F924AB" w:rsidP="00F924AB">
      <w:pPr>
        <w:pStyle w:val="20"/>
        <w:numPr>
          <w:ilvl w:val="0"/>
          <w:numId w:val="19"/>
        </w:numPr>
        <w:ind w:right="43"/>
        <w:rPr>
          <w:rFonts w:ascii="Arial" w:hAnsi="Arial" w:cs="Arial"/>
          <w:sz w:val="22"/>
          <w:szCs w:val="22"/>
        </w:rPr>
      </w:pPr>
      <w:proofErr w:type="spellStart"/>
      <w:r w:rsidRPr="009438E8">
        <w:rPr>
          <w:rFonts w:ascii="Arial" w:hAnsi="Arial" w:cs="Arial"/>
          <w:sz w:val="22"/>
          <w:szCs w:val="22"/>
        </w:rPr>
        <w:t>Αδαμίδης</w:t>
      </w:r>
      <w:proofErr w:type="spellEnd"/>
      <w:r w:rsidRPr="009438E8">
        <w:rPr>
          <w:rFonts w:ascii="Arial" w:hAnsi="Arial" w:cs="Arial"/>
          <w:sz w:val="22"/>
          <w:szCs w:val="22"/>
        </w:rPr>
        <w:t xml:space="preserve"> Παύλος</w:t>
      </w:r>
    </w:p>
    <w:p w:rsidR="00F924AB" w:rsidRDefault="00F924AB" w:rsidP="00F924AB">
      <w:pPr>
        <w:pStyle w:val="20"/>
        <w:ind w:left="5670" w:right="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Οι οποίοι δεν προσήλθαν </w:t>
      </w:r>
    </w:p>
    <w:p w:rsidR="00F924AB" w:rsidRDefault="00F924AB" w:rsidP="00F924AB">
      <w:pPr>
        <w:pStyle w:val="20"/>
        <w:ind w:left="5670" w:right="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αν και νόμιμα προσκλήθηκαν</w:t>
      </w:r>
    </w:p>
    <w:p w:rsidR="00F924AB" w:rsidRDefault="00F924AB" w:rsidP="00F924AB">
      <w:pPr>
        <w:tabs>
          <w:tab w:val="left" w:pos="0"/>
        </w:tabs>
        <w:spacing w:line="360" w:lineRule="auto"/>
        <w:ind w:right="26"/>
        <w:jc w:val="both"/>
        <w:rPr>
          <w:rFonts w:ascii="Arial" w:hAnsi="Arial" w:cs="Arial"/>
          <w:sz w:val="22"/>
          <w:szCs w:val="22"/>
        </w:rPr>
      </w:pPr>
    </w:p>
    <w:p w:rsidR="00BB66CD" w:rsidRDefault="00B928B9" w:rsidP="00E855C8">
      <w:pPr>
        <w:pStyle w:val="20"/>
        <w:ind w:right="-360"/>
        <w:rPr>
          <w:rFonts w:ascii="Arial" w:hAnsi="Arial" w:cs="Arial"/>
          <w:sz w:val="22"/>
          <w:szCs w:val="22"/>
        </w:rPr>
      </w:pPr>
      <w:r w:rsidRPr="00B37F24">
        <w:rPr>
          <w:rFonts w:ascii="Arial" w:hAnsi="Arial" w:cs="Arial"/>
          <w:sz w:val="22"/>
          <w:szCs w:val="22"/>
        </w:rPr>
        <w:t xml:space="preserve">      </w:t>
      </w:r>
    </w:p>
    <w:p w:rsidR="009A73E7" w:rsidRDefault="00B928B9" w:rsidP="00167D47">
      <w:pPr>
        <w:pStyle w:val="20"/>
        <w:spacing w:line="240" w:lineRule="auto"/>
        <w:ind w:right="-360"/>
        <w:rPr>
          <w:rFonts w:ascii="Arial" w:hAnsi="Arial" w:cs="Arial"/>
          <w:sz w:val="22"/>
          <w:szCs w:val="22"/>
        </w:rPr>
      </w:pPr>
      <w:r w:rsidRPr="00B37F24">
        <w:rPr>
          <w:rFonts w:ascii="Arial" w:hAnsi="Arial" w:cs="Arial"/>
          <w:sz w:val="22"/>
          <w:szCs w:val="22"/>
        </w:rPr>
        <w:t xml:space="preserve">  </w:t>
      </w:r>
      <w:r w:rsidR="00E855C8" w:rsidRPr="00B37F24">
        <w:rPr>
          <w:rFonts w:ascii="Arial" w:hAnsi="Arial" w:cs="Arial"/>
          <w:sz w:val="22"/>
          <w:szCs w:val="22"/>
        </w:rPr>
        <w:t xml:space="preserve">   </w:t>
      </w:r>
      <w:r w:rsidR="004E7459">
        <w:rPr>
          <w:rFonts w:ascii="Arial" w:hAnsi="Arial" w:cs="Arial"/>
          <w:sz w:val="22"/>
          <w:szCs w:val="22"/>
        </w:rPr>
        <w:t>Στη συνεδρίαση ήταν παρούσα</w:t>
      </w:r>
      <w:r w:rsidR="004E2518" w:rsidRPr="00B37F24">
        <w:rPr>
          <w:rFonts w:ascii="Arial" w:hAnsi="Arial" w:cs="Arial"/>
          <w:sz w:val="22"/>
          <w:szCs w:val="22"/>
        </w:rPr>
        <w:t xml:space="preserve"> και η </w:t>
      </w:r>
      <w:proofErr w:type="spellStart"/>
      <w:r w:rsidR="004E2518" w:rsidRPr="00B37F24">
        <w:rPr>
          <w:rFonts w:ascii="Arial" w:hAnsi="Arial" w:cs="Arial"/>
          <w:sz w:val="22"/>
          <w:szCs w:val="22"/>
        </w:rPr>
        <w:t>Ανθοπούλου</w:t>
      </w:r>
      <w:proofErr w:type="spellEnd"/>
      <w:r w:rsidR="004E2518" w:rsidRPr="00B37F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2518" w:rsidRPr="00B37F24">
        <w:rPr>
          <w:rFonts w:ascii="Arial" w:hAnsi="Arial" w:cs="Arial"/>
          <w:sz w:val="22"/>
          <w:szCs w:val="22"/>
        </w:rPr>
        <w:t>Μυρούλα</w:t>
      </w:r>
      <w:proofErr w:type="spellEnd"/>
      <w:r w:rsidR="004E2518" w:rsidRPr="00B37F24">
        <w:rPr>
          <w:rFonts w:ascii="Arial" w:hAnsi="Arial" w:cs="Arial"/>
          <w:sz w:val="22"/>
          <w:szCs w:val="22"/>
        </w:rPr>
        <w:t xml:space="preserve"> υπάλληλος του Δήμου για την τήρηση των πρακτικών</w:t>
      </w:r>
      <w:r w:rsidR="007D49EF">
        <w:rPr>
          <w:rFonts w:ascii="Arial" w:hAnsi="Arial" w:cs="Arial"/>
          <w:sz w:val="22"/>
          <w:szCs w:val="22"/>
        </w:rPr>
        <w:t>.</w:t>
      </w:r>
      <w:r w:rsidR="00E855C8" w:rsidRPr="00B37F24">
        <w:rPr>
          <w:rFonts w:ascii="Arial" w:hAnsi="Arial" w:cs="Arial"/>
          <w:sz w:val="22"/>
          <w:szCs w:val="22"/>
        </w:rPr>
        <w:t xml:space="preserve"> </w:t>
      </w:r>
    </w:p>
    <w:p w:rsidR="0043713D" w:rsidRPr="00167D47" w:rsidRDefault="009724C3" w:rsidP="00AB5D42">
      <w:pPr>
        <w:pStyle w:val="20"/>
        <w:spacing w:line="240" w:lineRule="auto"/>
        <w:ind w:right="-360"/>
        <w:rPr>
          <w:rFonts w:ascii="Arial" w:hAnsi="Arial" w:cs="Arial"/>
          <w:sz w:val="22"/>
          <w:szCs w:val="22"/>
        </w:rPr>
      </w:pPr>
      <w:r w:rsidRPr="00E5248D">
        <w:rPr>
          <w:rFonts w:ascii="Arial" w:hAnsi="Arial" w:cs="Arial"/>
          <w:sz w:val="22"/>
          <w:szCs w:val="22"/>
        </w:rPr>
        <w:lastRenderedPageBreak/>
        <w:t>Η</w:t>
      </w:r>
      <w:r w:rsidR="0043713D" w:rsidRPr="00E5248D">
        <w:rPr>
          <w:rFonts w:ascii="Arial" w:hAnsi="Arial" w:cs="Arial"/>
          <w:sz w:val="22"/>
          <w:szCs w:val="22"/>
        </w:rPr>
        <w:t xml:space="preserve"> Πρόεδρος εισηγούμεν</w:t>
      </w:r>
      <w:r w:rsidRPr="00E5248D">
        <w:rPr>
          <w:rFonts w:ascii="Arial" w:hAnsi="Arial" w:cs="Arial"/>
          <w:sz w:val="22"/>
          <w:szCs w:val="22"/>
        </w:rPr>
        <w:t>η</w:t>
      </w:r>
      <w:r w:rsidR="0043713D" w:rsidRPr="00E5248D">
        <w:rPr>
          <w:rFonts w:ascii="Arial" w:hAnsi="Arial" w:cs="Arial"/>
          <w:sz w:val="22"/>
          <w:szCs w:val="22"/>
        </w:rPr>
        <w:t xml:space="preserve"> το</w:t>
      </w:r>
      <w:r w:rsidR="0043727D">
        <w:rPr>
          <w:rFonts w:ascii="Arial" w:hAnsi="Arial" w:cs="Arial"/>
          <w:sz w:val="22"/>
          <w:szCs w:val="22"/>
        </w:rPr>
        <w:t xml:space="preserve"> </w:t>
      </w:r>
      <w:r w:rsidR="00ED4B00">
        <w:rPr>
          <w:rFonts w:ascii="Arial" w:hAnsi="Arial" w:cs="Arial"/>
          <w:sz w:val="22"/>
          <w:szCs w:val="22"/>
        </w:rPr>
        <w:t>1</w:t>
      </w:r>
      <w:r w:rsidR="00E5248D" w:rsidRPr="00E5248D">
        <w:rPr>
          <w:rFonts w:ascii="Arial" w:hAnsi="Arial" w:cs="Arial"/>
          <w:sz w:val="22"/>
          <w:szCs w:val="22"/>
        </w:rPr>
        <w:t xml:space="preserve">ο </w:t>
      </w:r>
      <w:r w:rsidR="008A127F" w:rsidRPr="00E5248D">
        <w:rPr>
          <w:rFonts w:ascii="Arial" w:hAnsi="Arial" w:cs="Arial"/>
          <w:sz w:val="22"/>
          <w:szCs w:val="22"/>
        </w:rPr>
        <w:t xml:space="preserve">θέμα </w:t>
      </w:r>
      <w:r w:rsidR="00AB5D42">
        <w:rPr>
          <w:rFonts w:ascii="Arial" w:hAnsi="Arial" w:cs="Arial"/>
          <w:sz w:val="22"/>
          <w:szCs w:val="22"/>
        </w:rPr>
        <w:t xml:space="preserve">της ημερήσιας διάταξης  για την: </w:t>
      </w:r>
      <w:r w:rsidR="0043713D" w:rsidRPr="00E5248D">
        <w:rPr>
          <w:rFonts w:ascii="Arial" w:hAnsi="Arial" w:cs="Arial"/>
          <w:sz w:val="22"/>
          <w:szCs w:val="22"/>
        </w:rPr>
        <w:t xml:space="preserve"> </w:t>
      </w:r>
      <w:r w:rsidR="00393F14">
        <w:rPr>
          <w:rFonts w:ascii="Arial" w:hAnsi="Arial" w:cs="Arial"/>
          <w:sz w:val="22"/>
          <w:szCs w:val="22"/>
        </w:rPr>
        <w:t>«</w:t>
      </w:r>
      <w:r w:rsidR="00393F14" w:rsidRPr="00AB5D42">
        <w:rPr>
          <w:rFonts w:ascii="Arial" w:hAnsi="Arial" w:cs="Arial"/>
          <w:sz w:val="22"/>
          <w:szCs w:val="22"/>
        </w:rPr>
        <w:t>1</w:t>
      </w:r>
      <w:r w:rsidR="00ED4B00">
        <w:rPr>
          <w:rFonts w:ascii="Arial" w:hAnsi="Arial" w:cs="Arial"/>
          <w:sz w:val="22"/>
          <w:szCs w:val="22"/>
        </w:rPr>
        <w:t>6</w:t>
      </w:r>
      <w:r w:rsidR="00393F14" w:rsidRPr="00AB5D42">
        <w:rPr>
          <w:rFonts w:ascii="Arial" w:hAnsi="Arial" w:cs="Arial"/>
          <w:sz w:val="22"/>
          <w:szCs w:val="22"/>
        </w:rPr>
        <w:t>η Αναμόρφωση Τεχνικού Προγράμματος Προϋπολογισμού Δ.Η. Π. Νάουσας έτους 2022 (Τ.Υ.)- εισήγηση στο δημοτικό Συμβούλιο</w:t>
      </w:r>
      <w:r w:rsidR="00393F14">
        <w:rPr>
          <w:rFonts w:ascii="Arial" w:hAnsi="Arial" w:cs="Arial"/>
          <w:sz w:val="22"/>
          <w:szCs w:val="22"/>
        </w:rPr>
        <w:t xml:space="preserve">»  ανέφερε την </w:t>
      </w:r>
      <w:r w:rsidR="00ED4B00">
        <w:rPr>
          <w:rFonts w:ascii="Arial" w:hAnsi="Arial" w:cs="Arial"/>
          <w:sz w:val="22"/>
          <w:szCs w:val="22"/>
        </w:rPr>
        <w:t xml:space="preserve"> </w:t>
      </w:r>
      <w:r w:rsidR="0080089F">
        <w:rPr>
          <w:rFonts w:ascii="Arial" w:hAnsi="Arial" w:cs="Arial"/>
          <w:sz w:val="22"/>
          <w:szCs w:val="22"/>
        </w:rPr>
        <w:t xml:space="preserve">με αρ. </w:t>
      </w:r>
      <w:proofErr w:type="spellStart"/>
      <w:r w:rsidR="0080089F">
        <w:rPr>
          <w:rFonts w:ascii="Arial" w:hAnsi="Arial" w:cs="Arial"/>
          <w:sz w:val="22"/>
          <w:szCs w:val="22"/>
        </w:rPr>
        <w:t>πρωτ</w:t>
      </w:r>
      <w:proofErr w:type="spellEnd"/>
      <w:r w:rsidR="0080089F">
        <w:rPr>
          <w:rFonts w:ascii="Arial" w:hAnsi="Arial" w:cs="Arial"/>
          <w:sz w:val="22"/>
          <w:szCs w:val="22"/>
        </w:rPr>
        <w:t xml:space="preserve">. 20969/2-12-2022 </w:t>
      </w:r>
      <w:r w:rsidR="00A12324" w:rsidRPr="00167D47">
        <w:rPr>
          <w:rFonts w:ascii="Arial" w:hAnsi="Arial" w:cs="Arial"/>
          <w:sz w:val="22"/>
          <w:szCs w:val="22"/>
        </w:rPr>
        <w:t xml:space="preserve">εισήγηση  </w:t>
      </w:r>
      <w:r w:rsidR="00A12324" w:rsidRPr="00F4671E">
        <w:rPr>
          <w:rFonts w:ascii="Arial" w:hAnsi="Arial" w:cs="Arial"/>
          <w:sz w:val="22"/>
          <w:szCs w:val="22"/>
        </w:rPr>
        <w:t>του</w:t>
      </w:r>
      <w:r w:rsidR="00167D47" w:rsidRPr="00167D47">
        <w:rPr>
          <w:rFonts w:ascii="Arial" w:hAnsi="Arial" w:cs="Arial"/>
          <w:sz w:val="22"/>
          <w:szCs w:val="22"/>
        </w:rPr>
        <w:t xml:space="preserve"> </w:t>
      </w:r>
      <w:r w:rsidR="00167D47" w:rsidRPr="008B074B">
        <w:rPr>
          <w:rFonts w:ascii="Arial" w:hAnsi="Arial" w:cs="Arial"/>
          <w:sz w:val="22"/>
          <w:szCs w:val="22"/>
        </w:rPr>
        <w:t xml:space="preserve">Αυτοτελούς Τμήματος </w:t>
      </w:r>
      <w:proofErr w:type="spellStart"/>
      <w:r w:rsidR="00167D47" w:rsidRPr="008B074B">
        <w:rPr>
          <w:rFonts w:ascii="Arial" w:hAnsi="Arial" w:cs="Arial"/>
          <w:sz w:val="22"/>
          <w:szCs w:val="22"/>
        </w:rPr>
        <w:t>Προγ</w:t>
      </w:r>
      <w:proofErr w:type="spellEnd"/>
      <w:r w:rsidR="00167D47" w:rsidRPr="008B074B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167D47" w:rsidRPr="008B074B">
        <w:rPr>
          <w:rFonts w:ascii="Arial" w:hAnsi="Arial" w:cs="Arial"/>
          <w:sz w:val="22"/>
          <w:szCs w:val="22"/>
        </w:rPr>
        <w:t>Οργ</w:t>
      </w:r>
      <w:proofErr w:type="spellEnd"/>
      <w:r w:rsidR="00167D47" w:rsidRPr="008B074B">
        <w:rPr>
          <w:rFonts w:ascii="Arial" w:hAnsi="Arial" w:cs="Arial"/>
          <w:sz w:val="22"/>
          <w:szCs w:val="22"/>
        </w:rPr>
        <w:t xml:space="preserve">. και Πληροφορικής </w:t>
      </w:r>
      <w:r w:rsidR="00167D47">
        <w:rPr>
          <w:rFonts w:ascii="Arial" w:hAnsi="Arial" w:cs="Arial"/>
          <w:sz w:val="22"/>
          <w:szCs w:val="22"/>
        </w:rPr>
        <w:t xml:space="preserve">η </w:t>
      </w:r>
      <w:r w:rsidR="008A127F" w:rsidRPr="00167D47">
        <w:rPr>
          <w:rFonts w:ascii="Arial" w:hAnsi="Arial" w:cs="Arial"/>
          <w:sz w:val="22"/>
          <w:szCs w:val="22"/>
        </w:rPr>
        <w:t xml:space="preserve">οποία </w:t>
      </w:r>
      <w:r w:rsidR="0043713D" w:rsidRPr="00167D47">
        <w:rPr>
          <w:rFonts w:ascii="Arial" w:hAnsi="Arial" w:cs="Arial"/>
          <w:sz w:val="22"/>
          <w:szCs w:val="22"/>
        </w:rPr>
        <w:t xml:space="preserve"> έχει ως εξής:</w:t>
      </w:r>
    </w:p>
    <w:p w:rsidR="0043713D" w:rsidRDefault="0043713D" w:rsidP="0043713D">
      <w:pPr>
        <w:tabs>
          <w:tab w:val="left" w:pos="0"/>
        </w:tabs>
        <w:ind w:right="26"/>
        <w:jc w:val="both"/>
        <w:rPr>
          <w:rFonts w:ascii="Arial" w:hAnsi="Arial" w:cs="Arial"/>
          <w:sz w:val="22"/>
          <w:szCs w:val="22"/>
        </w:rPr>
      </w:pPr>
    </w:p>
    <w:p w:rsidR="00ED4B00" w:rsidRPr="005363F5" w:rsidRDefault="00ED4B00" w:rsidP="00ED4B00">
      <w:pPr>
        <w:ind w:left="993" w:right="-60" w:hanging="993"/>
        <w:jc w:val="both"/>
      </w:pPr>
      <w:proofErr w:type="spellStart"/>
      <w:r w:rsidRPr="005363F5">
        <w:rPr>
          <w:b/>
          <w:bCs/>
        </w:rPr>
        <w:t>Σχετ</w:t>
      </w:r>
      <w:proofErr w:type="spellEnd"/>
      <w:r w:rsidRPr="005363F5">
        <w:rPr>
          <w:b/>
          <w:bCs/>
        </w:rPr>
        <w:t xml:space="preserve">.: 1.  </w:t>
      </w:r>
      <w:bookmarkStart w:id="0" w:name="_Hlk95984034"/>
      <w:r w:rsidRPr="005363F5">
        <w:t xml:space="preserve">Το, </w:t>
      </w:r>
      <w:r>
        <w:t>από</w:t>
      </w:r>
      <w:r w:rsidRPr="005363F5">
        <w:t xml:space="preserve"> </w:t>
      </w:r>
      <w:r>
        <w:t>28-11</w:t>
      </w:r>
      <w:r w:rsidRPr="005363F5">
        <w:t xml:space="preserve">-2022, έγγραφο  του  </w:t>
      </w:r>
      <w:r>
        <w:t xml:space="preserve">προϊσταμένου του </w:t>
      </w:r>
      <w:r w:rsidRPr="005363F5">
        <w:t xml:space="preserve">Τμήματος </w:t>
      </w:r>
      <w:r>
        <w:t xml:space="preserve">Πρασίνου </w:t>
      </w:r>
      <w:r w:rsidRPr="005363F5">
        <w:t>του Δήμου Η.Π. Νάουσας.</w:t>
      </w:r>
      <w:bookmarkEnd w:id="0"/>
    </w:p>
    <w:p w:rsidR="00ED4B00" w:rsidRPr="005363F5" w:rsidRDefault="00ED4B00" w:rsidP="00ED4B00">
      <w:pPr>
        <w:ind w:left="993" w:right="-60" w:hanging="993"/>
        <w:jc w:val="both"/>
      </w:pPr>
      <w:r w:rsidRPr="005363F5">
        <w:rPr>
          <w:b/>
          <w:bCs/>
        </w:rPr>
        <w:t xml:space="preserve">            2.   </w:t>
      </w:r>
      <w:r w:rsidRPr="005363F5">
        <w:t xml:space="preserve">Το, </w:t>
      </w:r>
      <w:r>
        <w:t>με 19616/01-12-2022 του προϊσταμένου Δ/νσης ΚΕΠ Δήμου Η.Π. Νάουσας.</w:t>
      </w:r>
    </w:p>
    <w:p w:rsidR="00ED4B00" w:rsidRPr="005363F5" w:rsidRDefault="00ED4B00" w:rsidP="00ED4B00">
      <w:pPr>
        <w:ind w:left="993" w:right="-60" w:hanging="993"/>
        <w:jc w:val="both"/>
      </w:pPr>
      <w:r w:rsidRPr="005363F5">
        <w:rPr>
          <w:b/>
          <w:bCs/>
        </w:rPr>
        <w:t xml:space="preserve">            </w:t>
      </w:r>
    </w:p>
    <w:p w:rsidR="00ED4B00" w:rsidRDefault="00ED4B00" w:rsidP="00ED4B00">
      <w:pPr>
        <w:pStyle w:val="ac"/>
        <w:spacing w:after="0"/>
        <w:ind w:left="110" w:right="-60"/>
        <w:jc w:val="both"/>
      </w:pPr>
      <w:r w:rsidRPr="005363F5">
        <w:t xml:space="preserve">Σας διαβιβάζουμε τις  ανωτέρω σχετικές εισηγήσεις που αφορούν στην </w:t>
      </w:r>
      <w:r>
        <w:t>16</w:t>
      </w:r>
      <w:r w:rsidRPr="00F856BE">
        <w:rPr>
          <w:vertAlign w:val="superscript"/>
        </w:rPr>
        <w:t xml:space="preserve">η </w:t>
      </w:r>
      <w:r w:rsidRPr="005363F5">
        <w:rPr>
          <w:u w:val="single"/>
        </w:rPr>
        <w:t>Αναμόρφωση Τεχνικού Προγράμματος - Προϋπολογισμού  έτους 2022 του Δήμου Η.Π. Νάουσας</w:t>
      </w:r>
      <w:r>
        <w:rPr>
          <w:u w:val="single"/>
        </w:rPr>
        <w:t xml:space="preserve"> </w:t>
      </w:r>
      <w:r w:rsidRPr="005363F5">
        <w:t>και παρακαλούμε</w:t>
      </w:r>
      <w:r w:rsidRPr="005C40DD">
        <w:t xml:space="preserve"> για τις δικές σας ενέργειες.  Τα στοιχεία των ανωτέρω εισηγήσεων περιγράφονται συγκε</w:t>
      </w:r>
      <w:r>
        <w:t>ντρωτικά  στον παρακάτω  πίνακα:</w:t>
      </w:r>
    </w:p>
    <w:p w:rsidR="00ED4B00" w:rsidRPr="009C2DD9" w:rsidRDefault="00ED4B00" w:rsidP="00ED4B00">
      <w:pPr>
        <w:ind w:right="-60"/>
        <w:rPr>
          <w:b/>
        </w:rPr>
      </w:pPr>
    </w:p>
    <w:tbl>
      <w:tblPr>
        <w:tblStyle w:val="ae"/>
        <w:tblW w:w="10598" w:type="dxa"/>
        <w:tblLayout w:type="fixed"/>
        <w:tblLook w:val="04A0"/>
      </w:tblPr>
      <w:tblGrid>
        <w:gridCol w:w="534"/>
        <w:gridCol w:w="28"/>
        <w:gridCol w:w="1389"/>
        <w:gridCol w:w="29"/>
        <w:gridCol w:w="142"/>
        <w:gridCol w:w="2409"/>
        <w:gridCol w:w="1560"/>
        <w:gridCol w:w="141"/>
        <w:gridCol w:w="113"/>
        <w:gridCol w:w="1985"/>
        <w:gridCol w:w="29"/>
        <w:gridCol w:w="254"/>
        <w:gridCol w:w="29"/>
        <w:gridCol w:w="1956"/>
      </w:tblGrid>
      <w:tr w:rsidR="00ED4B00" w:rsidRPr="007239B3" w:rsidTr="00ED4B00">
        <w:trPr>
          <w:trHeight w:val="255"/>
        </w:trPr>
        <w:tc>
          <w:tcPr>
            <w:tcW w:w="10598" w:type="dxa"/>
            <w:gridSpan w:val="14"/>
            <w:vAlign w:val="bottom"/>
            <w:hideMark/>
          </w:tcPr>
          <w:p w:rsidR="00ED4B00" w:rsidRDefault="00ED4B00" w:rsidP="00ED4B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ΣΥΓΚΕΝΤΡΩΤΙΚΟΣ ΠΙΝΑΚΑΣ ΑΝΑΜΟΡΦΩΣΗΣ</w:t>
            </w:r>
          </w:p>
        </w:tc>
      </w:tr>
      <w:tr w:rsidR="00ED4B00" w:rsidRPr="007239B3" w:rsidTr="00ED4B00">
        <w:trPr>
          <w:trHeight w:val="255"/>
        </w:trPr>
        <w:tc>
          <w:tcPr>
            <w:tcW w:w="10598" w:type="dxa"/>
            <w:gridSpan w:val="14"/>
            <w:vAlign w:val="bottom"/>
            <w:hideMark/>
          </w:tcPr>
          <w:p w:rsidR="00ED4B00" w:rsidRPr="0001037F" w:rsidRDefault="00ED4B00" w:rsidP="00ED4B00">
            <w:pPr>
              <w:rPr>
                <w:b/>
                <w:bCs/>
              </w:rPr>
            </w:pPr>
            <w:r w:rsidRPr="0001037F">
              <w:rPr>
                <w:b/>
                <w:bCs/>
              </w:rPr>
              <w:t>ΩΣ ΠΡΟΣ ΤΑ ΕΣΟΔΑ</w:t>
            </w:r>
          </w:p>
        </w:tc>
      </w:tr>
      <w:tr w:rsidR="00ED4B00" w:rsidRPr="007239B3" w:rsidTr="00ED4B00">
        <w:trPr>
          <w:trHeight w:val="255"/>
        </w:trPr>
        <w:tc>
          <w:tcPr>
            <w:tcW w:w="10598" w:type="dxa"/>
            <w:gridSpan w:val="14"/>
            <w:shd w:val="clear" w:color="auto" w:fill="BFBFBF" w:themeFill="background1" w:themeFillShade="BF"/>
            <w:vAlign w:val="bottom"/>
            <w:hideMark/>
          </w:tcPr>
          <w:p w:rsidR="00ED4B00" w:rsidRDefault="00ED4B00" w:rsidP="00ED4B00">
            <w:pPr>
              <w:rPr>
                <w:b/>
                <w:bCs/>
              </w:rPr>
            </w:pPr>
            <w:r>
              <w:rPr>
                <w:b/>
                <w:bCs/>
              </w:rPr>
              <w:t>ΝΕΟΙ ΚΩΔΙΚΟΙ</w:t>
            </w:r>
          </w:p>
        </w:tc>
      </w:tr>
      <w:tr w:rsidR="00ED4B00" w:rsidRPr="007239B3" w:rsidTr="00ED4B00">
        <w:trPr>
          <w:trHeight w:val="255"/>
        </w:trPr>
        <w:tc>
          <w:tcPr>
            <w:tcW w:w="534" w:type="dxa"/>
            <w:shd w:val="clear" w:color="auto" w:fill="auto"/>
            <w:vAlign w:val="center"/>
            <w:hideMark/>
          </w:tcPr>
          <w:p w:rsidR="00ED4B00" w:rsidRPr="00F54593" w:rsidRDefault="00ED4B00" w:rsidP="00ED4B00">
            <w:pPr>
              <w:jc w:val="center"/>
              <w:rPr>
                <w:sz w:val="16"/>
                <w:szCs w:val="16"/>
              </w:rPr>
            </w:pPr>
            <w:r w:rsidRPr="00F54593">
              <w:rPr>
                <w:sz w:val="16"/>
                <w:szCs w:val="16"/>
              </w:rPr>
              <w:t>α/α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D4B00" w:rsidRPr="00F54593" w:rsidRDefault="00ED4B00" w:rsidP="00ED4B00">
            <w:pPr>
              <w:jc w:val="center"/>
              <w:rPr>
                <w:b/>
                <w:bCs/>
                <w:sz w:val="16"/>
                <w:szCs w:val="16"/>
              </w:rPr>
            </w:pPr>
            <w:r w:rsidRPr="00F54593">
              <w:rPr>
                <w:b/>
                <w:bCs/>
                <w:sz w:val="16"/>
                <w:szCs w:val="16"/>
              </w:rPr>
              <w:t>ΚΑΕ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:rsidR="00ED4B00" w:rsidRPr="00F54593" w:rsidRDefault="00ED4B00" w:rsidP="00ED4B00">
            <w:pPr>
              <w:jc w:val="center"/>
              <w:rPr>
                <w:b/>
                <w:bCs/>
                <w:sz w:val="16"/>
                <w:szCs w:val="16"/>
              </w:rPr>
            </w:pPr>
            <w:r w:rsidRPr="00F54593">
              <w:rPr>
                <w:b/>
                <w:bCs/>
                <w:sz w:val="16"/>
                <w:szCs w:val="16"/>
              </w:rPr>
              <w:t>Περιγραφή</w:t>
            </w:r>
          </w:p>
          <w:p w:rsidR="00ED4B00" w:rsidRPr="00F54593" w:rsidRDefault="00ED4B00" w:rsidP="00ED4B00">
            <w:pPr>
              <w:jc w:val="center"/>
              <w:rPr>
                <w:b/>
                <w:bCs/>
                <w:sz w:val="16"/>
                <w:szCs w:val="16"/>
              </w:rPr>
            </w:pPr>
            <w:r w:rsidRPr="00F54593">
              <w:rPr>
                <w:b/>
                <w:bCs/>
                <w:sz w:val="16"/>
                <w:szCs w:val="16"/>
              </w:rPr>
              <w:t>κωδικού ε</w:t>
            </w:r>
            <w:r>
              <w:rPr>
                <w:b/>
                <w:bCs/>
                <w:sz w:val="16"/>
                <w:szCs w:val="16"/>
              </w:rPr>
              <w:t>σ</w:t>
            </w:r>
            <w:r w:rsidRPr="00F54593">
              <w:rPr>
                <w:b/>
                <w:bCs/>
                <w:sz w:val="16"/>
                <w:szCs w:val="16"/>
              </w:rPr>
              <w:t>όδου</w:t>
            </w: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:rsidR="00ED4B00" w:rsidRPr="00F54593" w:rsidRDefault="00ED4B00" w:rsidP="00ED4B00">
            <w:pPr>
              <w:jc w:val="center"/>
              <w:rPr>
                <w:b/>
                <w:bCs/>
                <w:sz w:val="16"/>
                <w:szCs w:val="16"/>
              </w:rPr>
            </w:pPr>
            <w:r w:rsidRPr="00F54593">
              <w:rPr>
                <w:b/>
                <w:bCs/>
                <w:sz w:val="16"/>
                <w:szCs w:val="16"/>
              </w:rPr>
              <w:t>Συνολικό Ποσό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4B00" w:rsidRPr="00F54593" w:rsidRDefault="00ED4B00" w:rsidP="00ED4B00">
            <w:pPr>
              <w:jc w:val="center"/>
              <w:rPr>
                <w:b/>
                <w:bCs/>
                <w:sz w:val="16"/>
                <w:szCs w:val="16"/>
              </w:rPr>
            </w:pPr>
            <w:r w:rsidRPr="00F54593">
              <w:rPr>
                <w:b/>
                <w:bCs/>
                <w:sz w:val="16"/>
                <w:szCs w:val="16"/>
              </w:rPr>
              <w:t>Παρ/σεις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ED4B00" w:rsidRPr="00F54593" w:rsidRDefault="00ED4B00" w:rsidP="00ED4B00">
            <w:pPr>
              <w:jc w:val="center"/>
              <w:rPr>
                <w:b/>
                <w:bCs/>
                <w:sz w:val="16"/>
                <w:szCs w:val="16"/>
              </w:rPr>
            </w:pPr>
            <w:r w:rsidRPr="00F54593">
              <w:rPr>
                <w:b/>
                <w:bCs/>
                <w:sz w:val="16"/>
                <w:szCs w:val="16"/>
              </w:rPr>
              <w:t xml:space="preserve">Πηγή </w:t>
            </w:r>
            <w:proofErr w:type="spellStart"/>
            <w:r w:rsidRPr="00F54593">
              <w:rPr>
                <w:b/>
                <w:bCs/>
                <w:sz w:val="16"/>
                <w:szCs w:val="16"/>
              </w:rPr>
              <w:t>Χρημ</w:t>
            </w:r>
            <w:proofErr w:type="spellEnd"/>
            <w:r w:rsidRPr="00F54593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F54593">
              <w:rPr>
                <w:b/>
                <w:bCs/>
                <w:sz w:val="16"/>
                <w:szCs w:val="16"/>
              </w:rPr>
              <w:t>τησης</w:t>
            </w:r>
            <w:proofErr w:type="spellEnd"/>
          </w:p>
        </w:tc>
      </w:tr>
      <w:tr w:rsidR="00ED4B00" w:rsidRPr="007239B3" w:rsidTr="00ED4B00">
        <w:trPr>
          <w:trHeight w:val="1720"/>
        </w:trPr>
        <w:tc>
          <w:tcPr>
            <w:tcW w:w="534" w:type="dxa"/>
            <w:shd w:val="clear" w:color="auto" w:fill="auto"/>
            <w:vAlign w:val="center"/>
            <w:hideMark/>
          </w:tcPr>
          <w:p w:rsidR="00ED4B00" w:rsidRPr="004D6094" w:rsidRDefault="00ED4B00" w:rsidP="00ED4B00">
            <w:pPr>
              <w:jc w:val="center"/>
              <w:rPr>
                <w:bCs/>
              </w:rPr>
            </w:pPr>
            <w:bookmarkStart w:id="1" w:name="_Hlk95980808"/>
            <w:r>
              <w:rPr>
                <w:bCs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D4B00" w:rsidRPr="004D6094" w:rsidRDefault="00ED4B00" w:rsidP="00ED4B00">
            <w:pPr>
              <w:jc w:val="center"/>
              <w:rPr>
                <w:bCs/>
              </w:rPr>
            </w:pPr>
            <w:r w:rsidRPr="004D6094">
              <w:rPr>
                <w:bCs/>
              </w:rPr>
              <w:t>ΝΕΟΣ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:rsidR="00ED4B00" w:rsidRPr="004D6094" w:rsidRDefault="00ED4B00" w:rsidP="00ED4B00">
            <w:pPr>
              <w:rPr>
                <w:bCs/>
              </w:rPr>
            </w:pPr>
            <w:r>
              <w:rPr>
                <w:bCs/>
              </w:rPr>
              <w:t xml:space="preserve">Επιχορήγηση από το  Ταμείο Ανάκαμψης του Υπουργείου Εσωτερικών για τον «Εκσυγχρονισμό των ΚΕΠ» </w:t>
            </w: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:rsidR="00ED4B00" w:rsidRPr="00E44684" w:rsidRDefault="00ED4B00" w:rsidP="00ED4B00">
            <w:pPr>
              <w:jc w:val="right"/>
            </w:pPr>
            <w:r>
              <w:t>161.524,88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4B00" w:rsidRPr="004D6094" w:rsidRDefault="00ED4B00" w:rsidP="00ED4B00">
            <w:pPr>
              <w:jc w:val="center"/>
              <w:rPr>
                <w:bCs/>
              </w:rPr>
            </w:pPr>
            <w:r>
              <w:t xml:space="preserve">Το, </w:t>
            </w:r>
            <w:r w:rsidRPr="00D959AA">
              <w:t xml:space="preserve">με αρ. </w:t>
            </w:r>
            <w:r>
              <w:t>19616</w:t>
            </w:r>
            <w:r w:rsidRPr="00D959AA">
              <w:t>/</w:t>
            </w:r>
            <w:r>
              <w:t>2022, έγγραφο της Δ/ΝΣΗΣ ΚΕΠ ΔΗΜΟΥ ΝΑΟΥΣΑΣ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ED4B00" w:rsidRPr="004D6094" w:rsidRDefault="00ED4B00" w:rsidP="00ED4B00">
            <w:pPr>
              <w:jc w:val="center"/>
              <w:rPr>
                <w:bCs/>
              </w:rPr>
            </w:pPr>
            <w:r>
              <w:rPr>
                <w:bCs/>
              </w:rPr>
              <w:t>ΤΑΜΕΙΟ ΑΝΑΚΑΜΨΗΣ ΥΠΟΥΡΓΕΙΟΥ ΕΣΩΤΕΡΙΚΩΝ</w:t>
            </w:r>
          </w:p>
        </w:tc>
      </w:tr>
      <w:bookmarkEnd w:id="1"/>
      <w:tr w:rsidR="00ED4B00" w:rsidRPr="007239B3" w:rsidTr="00ED4B00">
        <w:trPr>
          <w:trHeight w:val="255"/>
        </w:trPr>
        <w:tc>
          <w:tcPr>
            <w:tcW w:w="534" w:type="dxa"/>
            <w:shd w:val="clear" w:color="auto" w:fill="auto"/>
            <w:vAlign w:val="bottom"/>
            <w:hideMark/>
          </w:tcPr>
          <w:p w:rsidR="00ED4B00" w:rsidRDefault="00ED4B00" w:rsidP="00ED4B00">
            <w:pPr>
              <w:rPr>
                <w:b/>
                <w:bCs/>
              </w:rPr>
            </w:pPr>
          </w:p>
        </w:tc>
        <w:tc>
          <w:tcPr>
            <w:tcW w:w="3997" w:type="dxa"/>
            <w:gridSpan w:val="5"/>
            <w:shd w:val="clear" w:color="auto" w:fill="BFBFBF" w:themeFill="background1" w:themeFillShade="BF"/>
            <w:vAlign w:val="bottom"/>
          </w:tcPr>
          <w:p w:rsidR="00ED4B00" w:rsidRDefault="00ED4B00" w:rsidP="00ED4B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ΣΥΝΟΛΟ</w:t>
            </w:r>
          </w:p>
        </w:tc>
        <w:tc>
          <w:tcPr>
            <w:tcW w:w="1814" w:type="dxa"/>
            <w:gridSpan w:val="3"/>
            <w:shd w:val="clear" w:color="auto" w:fill="auto"/>
            <w:vAlign w:val="bottom"/>
          </w:tcPr>
          <w:p w:rsidR="00ED4B00" w:rsidRPr="0008066B" w:rsidRDefault="00ED4B00" w:rsidP="00ED4B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161.524,88</w:t>
            </w:r>
          </w:p>
        </w:tc>
        <w:tc>
          <w:tcPr>
            <w:tcW w:w="4253" w:type="dxa"/>
            <w:gridSpan w:val="5"/>
            <w:shd w:val="clear" w:color="auto" w:fill="auto"/>
            <w:vAlign w:val="bottom"/>
          </w:tcPr>
          <w:p w:rsidR="00ED4B00" w:rsidRDefault="00ED4B00" w:rsidP="00ED4B00">
            <w:pPr>
              <w:rPr>
                <w:b/>
                <w:bCs/>
              </w:rPr>
            </w:pPr>
          </w:p>
        </w:tc>
      </w:tr>
      <w:tr w:rsidR="00ED4B00" w:rsidRPr="007239B3" w:rsidTr="00ED4B00">
        <w:trPr>
          <w:trHeight w:val="208"/>
        </w:trPr>
        <w:tc>
          <w:tcPr>
            <w:tcW w:w="10598" w:type="dxa"/>
            <w:gridSpan w:val="14"/>
            <w:shd w:val="clear" w:color="auto" w:fill="auto"/>
            <w:vAlign w:val="bottom"/>
            <w:hideMark/>
          </w:tcPr>
          <w:p w:rsidR="00ED4B00" w:rsidRDefault="00ED4B00" w:rsidP="00ED4B00">
            <w:pPr>
              <w:rPr>
                <w:b/>
                <w:bCs/>
                <w:sz w:val="16"/>
                <w:szCs w:val="16"/>
              </w:rPr>
            </w:pPr>
          </w:p>
          <w:p w:rsidR="00ED4B00" w:rsidRPr="00C95144" w:rsidRDefault="00ED4B00" w:rsidP="00ED4B0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D4B00" w:rsidRPr="007239B3" w:rsidTr="00ED4B00">
        <w:trPr>
          <w:trHeight w:val="255"/>
        </w:trPr>
        <w:tc>
          <w:tcPr>
            <w:tcW w:w="10598" w:type="dxa"/>
            <w:gridSpan w:val="14"/>
            <w:vAlign w:val="bottom"/>
            <w:hideMark/>
          </w:tcPr>
          <w:p w:rsidR="00ED4B00" w:rsidRPr="00E16EED" w:rsidRDefault="00ED4B00" w:rsidP="00ED4B00">
            <w:pPr>
              <w:rPr>
                <w:b/>
                <w:bCs/>
              </w:rPr>
            </w:pPr>
            <w:r w:rsidRPr="00E16EED">
              <w:rPr>
                <w:b/>
                <w:bCs/>
              </w:rPr>
              <w:t>ΩΣ ΠΡΟΣ ΤΑ ΕΞΟΔΑ</w:t>
            </w:r>
          </w:p>
        </w:tc>
      </w:tr>
      <w:tr w:rsidR="00ED4B00" w:rsidRPr="007239B3" w:rsidTr="00ED4B00">
        <w:trPr>
          <w:trHeight w:val="341"/>
        </w:trPr>
        <w:tc>
          <w:tcPr>
            <w:tcW w:w="10598" w:type="dxa"/>
            <w:gridSpan w:val="14"/>
            <w:shd w:val="clear" w:color="auto" w:fill="D9D9D9" w:themeFill="background1" w:themeFillShade="D9"/>
            <w:noWrap/>
            <w:vAlign w:val="center"/>
            <w:hideMark/>
          </w:tcPr>
          <w:p w:rsidR="00ED4B00" w:rsidRDefault="00ED4B00" w:rsidP="00ED4B00">
            <w:pPr>
              <w:tabs>
                <w:tab w:val="left" w:pos="1275"/>
              </w:tabs>
              <w:rPr>
                <w:b/>
                <w:bCs/>
              </w:rPr>
            </w:pPr>
            <w:r>
              <w:rPr>
                <w:b/>
                <w:bCs/>
              </w:rPr>
              <w:t>ΝΕΟΙ ΚΩΔΙΚΟΙ</w:t>
            </w:r>
          </w:p>
        </w:tc>
      </w:tr>
      <w:tr w:rsidR="00ED4B00" w:rsidRPr="007239B3" w:rsidTr="00ED4B00">
        <w:trPr>
          <w:trHeight w:val="366"/>
        </w:trPr>
        <w:tc>
          <w:tcPr>
            <w:tcW w:w="534" w:type="dxa"/>
            <w:noWrap/>
            <w:vAlign w:val="center"/>
            <w:hideMark/>
          </w:tcPr>
          <w:p w:rsidR="00ED4B00" w:rsidRPr="00F54593" w:rsidRDefault="00ED4B00" w:rsidP="00ED4B00">
            <w:pPr>
              <w:jc w:val="center"/>
              <w:rPr>
                <w:sz w:val="16"/>
                <w:szCs w:val="16"/>
              </w:rPr>
            </w:pPr>
            <w:r w:rsidRPr="00F54593">
              <w:rPr>
                <w:sz w:val="16"/>
                <w:szCs w:val="16"/>
              </w:rPr>
              <w:t>α/α</w:t>
            </w:r>
          </w:p>
        </w:tc>
        <w:tc>
          <w:tcPr>
            <w:tcW w:w="1446" w:type="dxa"/>
            <w:gridSpan w:val="3"/>
            <w:vAlign w:val="center"/>
            <w:hideMark/>
          </w:tcPr>
          <w:p w:rsidR="00ED4B00" w:rsidRPr="00F54593" w:rsidRDefault="00ED4B00" w:rsidP="00ED4B00">
            <w:pPr>
              <w:jc w:val="center"/>
              <w:rPr>
                <w:b/>
                <w:bCs/>
                <w:sz w:val="16"/>
                <w:szCs w:val="16"/>
              </w:rPr>
            </w:pPr>
            <w:r w:rsidRPr="00F54593">
              <w:rPr>
                <w:b/>
                <w:bCs/>
                <w:sz w:val="16"/>
                <w:szCs w:val="16"/>
              </w:rPr>
              <w:t>ΚΑΕ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ED4B00" w:rsidRPr="00F54593" w:rsidRDefault="00ED4B00" w:rsidP="00ED4B00">
            <w:pPr>
              <w:jc w:val="center"/>
              <w:rPr>
                <w:b/>
                <w:bCs/>
                <w:sz w:val="16"/>
                <w:szCs w:val="16"/>
              </w:rPr>
            </w:pPr>
            <w:r w:rsidRPr="00F54593">
              <w:rPr>
                <w:b/>
                <w:bCs/>
                <w:sz w:val="16"/>
                <w:szCs w:val="16"/>
              </w:rPr>
              <w:t>Περιγραφή</w:t>
            </w:r>
          </w:p>
          <w:p w:rsidR="00ED4B00" w:rsidRPr="00F54593" w:rsidRDefault="00ED4B00" w:rsidP="00ED4B00">
            <w:pPr>
              <w:jc w:val="center"/>
              <w:rPr>
                <w:b/>
                <w:bCs/>
                <w:sz w:val="16"/>
                <w:szCs w:val="16"/>
              </w:rPr>
            </w:pPr>
            <w:r w:rsidRPr="00F54593">
              <w:rPr>
                <w:b/>
                <w:bCs/>
                <w:sz w:val="16"/>
                <w:szCs w:val="16"/>
              </w:rPr>
              <w:t>κωδικού εξόδου</w:t>
            </w:r>
          </w:p>
          <w:p w:rsidR="00ED4B00" w:rsidRPr="00F54593" w:rsidRDefault="00ED4B00" w:rsidP="00ED4B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  <w:hideMark/>
          </w:tcPr>
          <w:p w:rsidR="00ED4B00" w:rsidRPr="00F54593" w:rsidRDefault="00ED4B00" w:rsidP="00ED4B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Ποσό</w:t>
            </w:r>
          </w:p>
        </w:tc>
        <w:tc>
          <w:tcPr>
            <w:tcW w:w="2127" w:type="dxa"/>
            <w:gridSpan w:val="3"/>
            <w:vAlign w:val="center"/>
          </w:tcPr>
          <w:p w:rsidR="00ED4B00" w:rsidRPr="00F54593" w:rsidRDefault="00ED4B00" w:rsidP="00ED4B00">
            <w:pPr>
              <w:jc w:val="center"/>
              <w:rPr>
                <w:b/>
                <w:bCs/>
                <w:sz w:val="16"/>
                <w:szCs w:val="16"/>
              </w:rPr>
            </w:pPr>
            <w:r w:rsidRPr="00F54593">
              <w:rPr>
                <w:b/>
                <w:bCs/>
                <w:sz w:val="16"/>
                <w:szCs w:val="16"/>
              </w:rPr>
              <w:t>Παρ/σεις</w:t>
            </w:r>
          </w:p>
        </w:tc>
        <w:tc>
          <w:tcPr>
            <w:tcW w:w="2239" w:type="dxa"/>
            <w:gridSpan w:val="3"/>
            <w:vAlign w:val="center"/>
          </w:tcPr>
          <w:p w:rsidR="00ED4B00" w:rsidRPr="00F54593" w:rsidRDefault="00ED4B00" w:rsidP="00ED4B00">
            <w:pPr>
              <w:jc w:val="center"/>
              <w:rPr>
                <w:b/>
                <w:bCs/>
                <w:sz w:val="16"/>
                <w:szCs w:val="16"/>
              </w:rPr>
            </w:pPr>
            <w:r w:rsidRPr="00F54593">
              <w:rPr>
                <w:b/>
                <w:bCs/>
                <w:sz w:val="16"/>
                <w:szCs w:val="16"/>
              </w:rPr>
              <w:t xml:space="preserve">Πηγή </w:t>
            </w:r>
            <w:proofErr w:type="spellStart"/>
            <w:r w:rsidRPr="00F54593">
              <w:rPr>
                <w:b/>
                <w:bCs/>
                <w:sz w:val="16"/>
                <w:szCs w:val="16"/>
              </w:rPr>
              <w:t>Χρημ</w:t>
            </w:r>
            <w:proofErr w:type="spellEnd"/>
            <w:r w:rsidRPr="00F54593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F54593">
              <w:rPr>
                <w:b/>
                <w:bCs/>
                <w:sz w:val="16"/>
                <w:szCs w:val="16"/>
              </w:rPr>
              <w:t>τησης</w:t>
            </w:r>
            <w:proofErr w:type="spellEnd"/>
          </w:p>
        </w:tc>
      </w:tr>
      <w:tr w:rsidR="00ED4B00" w:rsidRPr="007239B3" w:rsidTr="00ED4B00">
        <w:trPr>
          <w:trHeight w:val="1307"/>
        </w:trPr>
        <w:tc>
          <w:tcPr>
            <w:tcW w:w="534" w:type="dxa"/>
            <w:noWrap/>
            <w:vAlign w:val="center"/>
          </w:tcPr>
          <w:p w:rsidR="00ED4B00" w:rsidRPr="00964516" w:rsidRDefault="00ED4B00" w:rsidP="00ED4B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6" w:type="dxa"/>
            <w:gridSpan w:val="3"/>
            <w:vAlign w:val="center"/>
          </w:tcPr>
          <w:p w:rsidR="00ED4B00" w:rsidRPr="00964516" w:rsidRDefault="00ED4B00" w:rsidP="00ED4B0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ΝΕΟΣ</w:t>
            </w:r>
          </w:p>
        </w:tc>
        <w:tc>
          <w:tcPr>
            <w:tcW w:w="2551" w:type="dxa"/>
            <w:gridSpan w:val="2"/>
            <w:vAlign w:val="center"/>
          </w:tcPr>
          <w:p w:rsidR="00ED4B00" w:rsidRPr="00A865B1" w:rsidRDefault="00ED4B00" w:rsidP="00ED4B00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Cs/>
              </w:rPr>
              <w:t>Εργασίες ανακαίνισης των ΚΕΠ Δήμου Νάουσας</w:t>
            </w:r>
          </w:p>
        </w:tc>
        <w:tc>
          <w:tcPr>
            <w:tcW w:w="1701" w:type="dxa"/>
            <w:gridSpan w:val="2"/>
            <w:vAlign w:val="center"/>
          </w:tcPr>
          <w:p w:rsidR="00ED4B00" w:rsidRPr="00964516" w:rsidRDefault="00ED4B00" w:rsidP="00ED4B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161.524,88</w:t>
            </w:r>
          </w:p>
        </w:tc>
        <w:tc>
          <w:tcPr>
            <w:tcW w:w="2127" w:type="dxa"/>
            <w:gridSpan w:val="3"/>
            <w:vAlign w:val="center"/>
          </w:tcPr>
          <w:p w:rsidR="00ED4B00" w:rsidRPr="004D6094" w:rsidRDefault="00ED4B00" w:rsidP="00ED4B00">
            <w:pPr>
              <w:jc w:val="center"/>
              <w:rPr>
                <w:bCs/>
              </w:rPr>
            </w:pPr>
            <w:r>
              <w:t xml:space="preserve">Το, </w:t>
            </w:r>
            <w:r w:rsidRPr="00D959AA">
              <w:t xml:space="preserve">με αρ. </w:t>
            </w:r>
            <w:r>
              <w:t>19616</w:t>
            </w:r>
            <w:r w:rsidRPr="00D959AA">
              <w:t>/</w:t>
            </w:r>
            <w:r>
              <w:t>2022, έγγραφο της Δ/ΝΣΗΣ ΚΕΠ ΔΗΜΟΥ ΝΑΟΥΣΑΣ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ED4B00" w:rsidRPr="007664DC" w:rsidRDefault="00ED4B00" w:rsidP="00ED4B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bCs/>
              </w:rPr>
              <w:t>ΤΑΜΕΙΟ ΑΝΑΚΑΜΨΗΣ ΥΠΟΥΡΓΕΙΟΥ ΕΣΩΤΕΡΙΚΩΝ</w:t>
            </w:r>
          </w:p>
        </w:tc>
      </w:tr>
      <w:tr w:rsidR="00ED4B00" w:rsidRPr="007239B3" w:rsidTr="00ED4B00">
        <w:trPr>
          <w:trHeight w:val="1307"/>
        </w:trPr>
        <w:tc>
          <w:tcPr>
            <w:tcW w:w="534" w:type="dxa"/>
            <w:noWrap/>
            <w:vAlign w:val="center"/>
          </w:tcPr>
          <w:p w:rsidR="00ED4B00" w:rsidRDefault="00ED4B00" w:rsidP="00ED4B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46" w:type="dxa"/>
            <w:gridSpan w:val="3"/>
            <w:vAlign w:val="center"/>
          </w:tcPr>
          <w:p w:rsidR="00ED4B00" w:rsidRDefault="00ED4B00" w:rsidP="00ED4B0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ΝΕΟΣ</w:t>
            </w:r>
          </w:p>
        </w:tc>
        <w:tc>
          <w:tcPr>
            <w:tcW w:w="2551" w:type="dxa"/>
            <w:gridSpan w:val="2"/>
            <w:vAlign w:val="center"/>
          </w:tcPr>
          <w:p w:rsidR="00ED4B00" w:rsidRDefault="00ED4B00" w:rsidP="00ED4B00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Συντήρηση πάρκων και χώρων πρασίνου Δήμου Νάουσας</w:t>
            </w:r>
          </w:p>
        </w:tc>
        <w:tc>
          <w:tcPr>
            <w:tcW w:w="1701" w:type="dxa"/>
            <w:gridSpan w:val="2"/>
            <w:vAlign w:val="center"/>
          </w:tcPr>
          <w:p w:rsidR="00ED4B00" w:rsidRDefault="00ED4B00" w:rsidP="00ED4B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25.000,00</w:t>
            </w:r>
          </w:p>
        </w:tc>
        <w:tc>
          <w:tcPr>
            <w:tcW w:w="2127" w:type="dxa"/>
            <w:gridSpan w:val="3"/>
            <w:vAlign w:val="center"/>
          </w:tcPr>
          <w:p w:rsidR="00ED4B00" w:rsidRDefault="00ED4B00" w:rsidP="00ED4B00">
            <w:pPr>
              <w:jc w:val="center"/>
            </w:pPr>
            <w:r w:rsidRPr="005363F5">
              <w:t xml:space="preserve">Το, </w:t>
            </w:r>
            <w:r>
              <w:t>από</w:t>
            </w:r>
            <w:r w:rsidRPr="005363F5">
              <w:t xml:space="preserve"> </w:t>
            </w:r>
            <w:r>
              <w:t>28-11</w:t>
            </w:r>
            <w:r w:rsidRPr="005363F5">
              <w:t xml:space="preserve">-2022, έγγραφο  του  </w:t>
            </w:r>
            <w:r>
              <w:t xml:space="preserve">προϊσταμένου του </w:t>
            </w:r>
            <w:r w:rsidRPr="005363F5">
              <w:t xml:space="preserve">Τμήματος </w:t>
            </w:r>
            <w:r>
              <w:t xml:space="preserve">Πρασίνου </w:t>
            </w:r>
            <w:r w:rsidRPr="005363F5">
              <w:t>του Δήμου Η.Π. Νάουσας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ED4B00" w:rsidRDefault="00ED4B00" w:rsidP="00ED4B00">
            <w:pPr>
              <w:jc w:val="center"/>
              <w:rPr>
                <w:bCs/>
              </w:rPr>
            </w:pPr>
            <w:r>
              <w:rPr>
                <w:bCs/>
              </w:rPr>
              <w:t>ΚΑΠ ΠΔΕ ΠΡΩΗΝ ΣΑΤΑ</w:t>
            </w:r>
          </w:p>
        </w:tc>
      </w:tr>
      <w:tr w:rsidR="00ED4B00" w:rsidRPr="007239B3" w:rsidTr="00ED4B00">
        <w:trPr>
          <w:trHeight w:val="330"/>
        </w:trPr>
        <w:tc>
          <w:tcPr>
            <w:tcW w:w="534" w:type="dxa"/>
            <w:noWrap/>
            <w:vAlign w:val="center"/>
          </w:tcPr>
          <w:p w:rsidR="00ED4B00" w:rsidRPr="00964516" w:rsidRDefault="00ED4B00" w:rsidP="00ED4B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7" w:type="dxa"/>
            <w:gridSpan w:val="5"/>
            <w:shd w:val="clear" w:color="auto" w:fill="BFBFBF" w:themeFill="background1" w:themeFillShade="BF"/>
            <w:vAlign w:val="center"/>
          </w:tcPr>
          <w:p w:rsidR="00ED4B00" w:rsidRPr="00964516" w:rsidRDefault="00ED4B00" w:rsidP="00ED4B0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b/>
                <w:bCs/>
              </w:rPr>
              <w:t>ΣΥΝΟΛΟ</w:t>
            </w:r>
          </w:p>
        </w:tc>
        <w:tc>
          <w:tcPr>
            <w:tcW w:w="1701" w:type="dxa"/>
            <w:gridSpan w:val="2"/>
            <w:vAlign w:val="center"/>
          </w:tcPr>
          <w:p w:rsidR="00ED4B00" w:rsidRPr="00A865B1" w:rsidRDefault="00ED4B00" w:rsidP="00ED4B0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186.524,88</w:t>
            </w:r>
          </w:p>
        </w:tc>
        <w:tc>
          <w:tcPr>
            <w:tcW w:w="2127" w:type="dxa"/>
            <w:gridSpan w:val="3"/>
            <w:vAlign w:val="center"/>
          </w:tcPr>
          <w:p w:rsidR="00ED4B00" w:rsidRPr="00964516" w:rsidRDefault="00ED4B00" w:rsidP="00ED4B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39" w:type="dxa"/>
            <w:gridSpan w:val="3"/>
            <w:vAlign w:val="center"/>
          </w:tcPr>
          <w:p w:rsidR="00ED4B00" w:rsidRPr="007664DC" w:rsidRDefault="00ED4B00" w:rsidP="00ED4B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D4B00" w:rsidRPr="007239B3" w:rsidTr="00ED4B00">
        <w:trPr>
          <w:trHeight w:val="100"/>
        </w:trPr>
        <w:tc>
          <w:tcPr>
            <w:tcW w:w="10598" w:type="dxa"/>
            <w:gridSpan w:val="14"/>
            <w:noWrap/>
            <w:vAlign w:val="center"/>
          </w:tcPr>
          <w:p w:rsidR="00ED4B00" w:rsidRPr="00CE752E" w:rsidRDefault="00ED4B00" w:rsidP="00ED4B00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ED4B00" w:rsidRPr="003C1166" w:rsidTr="00ED4B00">
        <w:trPr>
          <w:trHeight w:val="70"/>
        </w:trPr>
        <w:tc>
          <w:tcPr>
            <w:tcW w:w="10598" w:type="dxa"/>
            <w:gridSpan w:val="14"/>
            <w:shd w:val="clear" w:color="auto" w:fill="BFBFBF" w:themeFill="background1" w:themeFillShade="BF"/>
            <w:noWrap/>
            <w:vAlign w:val="center"/>
          </w:tcPr>
          <w:p w:rsidR="00ED4B00" w:rsidRPr="003C1166" w:rsidRDefault="00ED4B00" w:rsidP="00ED4B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41C7A">
              <w:rPr>
                <w:rFonts w:asciiTheme="minorHAnsi" w:hAnsiTheme="minorHAnsi" w:cs="Arial"/>
                <w:b/>
              </w:rPr>
              <w:t>ΚΑΤΑΡΓΟΥΜΕΝΟΙ ΚΩΔΙΚΟΙ</w:t>
            </w:r>
          </w:p>
        </w:tc>
      </w:tr>
      <w:tr w:rsidR="00ED4B00" w:rsidRPr="003C1166" w:rsidTr="00ED4B00">
        <w:trPr>
          <w:trHeight w:val="70"/>
        </w:trPr>
        <w:tc>
          <w:tcPr>
            <w:tcW w:w="534" w:type="dxa"/>
            <w:noWrap/>
            <w:vAlign w:val="bottom"/>
          </w:tcPr>
          <w:p w:rsidR="00ED4B00" w:rsidRPr="003C1166" w:rsidRDefault="00ED4B00" w:rsidP="00ED4B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C1166">
              <w:rPr>
                <w:rFonts w:asciiTheme="minorHAnsi" w:hAnsiTheme="minorHAnsi" w:cstheme="minorHAnsi"/>
                <w:sz w:val="18"/>
                <w:szCs w:val="18"/>
              </w:rPr>
              <w:t>α/α</w:t>
            </w:r>
          </w:p>
        </w:tc>
        <w:tc>
          <w:tcPr>
            <w:tcW w:w="1588" w:type="dxa"/>
            <w:gridSpan w:val="4"/>
            <w:shd w:val="clear" w:color="auto" w:fill="auto"/>
            <w:vAlign w:val="bottom"/>
          </w:tcPr>
          <w:p w:rsidR="00ED4B00" w:rsidRDefault="00ED4B00" w:rsidP="00ED4B0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C11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ΚΑΕ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ED4B00" w:rsidRDefault="00ED4B00" w:rsidP="00ED4B0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C11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Περιγραφή κωδικού εξόδου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ED4B00" w:rsidRDefault="00ED4B00" w:rsidP="00ED4B0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11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Συνολικό Ποσό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D4B00" w:rsidRPr="00964516" w:rsidRDefault="00ED4B00" w:rsidP="00ED4B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C11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Παρατηρήσεις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D4B00" w:rsidRPr="003C1166" w:rsidRDefault="00ED4B00" w:rsidP="00ED4B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C11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Πηγή Χρηματοδότησης</w:t>
            </w:r>
          </w:p>
        </w:tc>
      </w:tr>
      <w:tr w:rsidR="00ED4B00" w:rsidRPr="003C1166" w:rsidTr="00ED4B00">
        <w:trPr>
          <w:trHeight w:val="70"/>
        </w:trPr>
        <w:tc>
          <w:tcPr>
            <w:tcW w:w="534" w:type="dxa"/>
            <w:noWrap/>
            <w:vAlign w:val="center"/>
          </w:tcPr>
          <w:p w:rsidR="00ED4B00" w:rsidRPr="003C1166" w:rsidRDefault="00ED4B00" w:rsidP="00ED4B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88" w:type="dxa"/>
            <w:gridSpan w:val="4"/>
            <w:shd w:val="clear" w:color="auto" w:fill="auto"/>
            <w:vAlign w:val="center"/>
          </w:tcPr>
          <w:p w:rsidR="00ED4B00" w:rsidRPr="003C1166" w:rsidRDefault="00ED4B00" w:rsidP="00ED4B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02.35.6262.002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4B00" w:rsidRDefault="00ED4B00" w:rsidP="00ED4B00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Συντήρηση πάρκων και χώρων πρασίνου Δήμου Νάουσας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D4B00" w:rsidRPr="003C1166" w:rsidRDefault="00ED4B00" w:rsidP="00ED4B00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25.000,00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4B00" w:rsidRPr="00964516" w:rsidRDefault="00ED4B00" w:rsidP="00ED4B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363F5">
              <w:t xml:space="preserve">Το, </w:t>
            </w:r>
            <w:r>
              <w:t>από</w:t>
            </w:r>
            <w:r w:rsidRPr="005363F5">
              <w:t xml:space="preserve"> </w:t>
            </w:r>
            <w:r>
              <w:t>28-11</w:t>
            </w:r>
            <w:r w:rsidRPr="005363F5">
              <w:t xml:space="preserve">-2022, έγγραφο  του  </w:t>
            </w:r>
            <w:r>
              <w:t xml:space="preserve">προϊσταμένου του </w:t>
            </w:r>
            <w:r w:rsidRPr="005363F5">
              <w:t xml:space="preserve">Τμήματος </w:t>
            </w:r>
            <w:r>
              <w:t xml:space="preserve">Πρασίνου </w:t>
            </w:r>
            <w:r w:rsidRPr="005363F5">
              <w:t xml:space="preserve">του Δήμου Η.Π. </w:t>
            </w:r>
            <w:r w:rsidRPr="005363F5">
              <w:lastRenderedPageBreak/>
              <w:t>Νάουσας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D4B00" w:rsidRPr="003C1166" w:rsidRDefault="00ED4B00" w:rsidP="00ED4B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D4B00" w:rsidRPr="003C1166" w:rsidRDefault="00ED4B00" w:rsidP="00ED4B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bCs/>
              </w:rPr>
              <w:t>ΚΑΠ ΠΔΕ ΠΡΩΗΝ ΣΑΤΑ</w:t>
            </w:r>
          </w:p>
        </w:tc>
      </w:tr>
      <w:tr w:rsidR="00ED4B00" w:rsidRPr="003C1166" w:rsidTr="00ED4B00">
        <w:trPr>
          <w:trHeight w:val="70"/>
        </w:trPr>
        <w:tc>
          <w:tcPr>
            <w:tcW w:w="534" w:type="dxa"/>
            <w:noWrap/>
            <w:vAlign w:val="center"/>
          </w:tcPr>
          <w:p w:rsidR="00ED4B00" w:rsidRPr="003C1166" w:rsidRDefault="00ED4B00" w:rsidP="00ED4B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7" w:type="dxa"/>
            <w:gridSpan w:val="5"/>
            <w:shd w:val="clear" w:color="auto" w:fill="BFBFBF" w:themeFill="background1" w:themeFillShade="BF"/>
            <w:vAlign w:val="bottom"/>
          </w:tcPr>
          <w:p w:rsidR="00ED4B00" w:rsidRPr="003C1166" w:rsidRDefault="00ED4B00" w:rsidP="00ED4B0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1166">
              <w:rPr>
                <w:rFonts w:asciiTheme="minorHAnsi" w:hAnsiTheme="minorHAnsi" w:cstheme="minorHAnsi"/>
                <w:b/>
                <w:sz w:val="18"/>
                <w:szCs w:val="18"/>
              </w:rPr>
              <w:t>ΣΥΝΟΛΙΚΟ ΠΟΣΟ ΚΑΤΑΡΓΟΥΜΕΝΩΝ ΚΩΔΙΚΩΝ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D4B00" w:rsidRPr="008820B4" w:rsidRDefault="00ED4B00" w:rsidP="00ED4B0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4B00" w:rsidRPr="003C1166" w:rsidRDefault="00ED4B00" w:rsidP="00ED4B0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ED4B00" w:rsidRPr="003C1166" w:rsidTr="00ED4B00">
        <w:trPr>
          <w:trHeight w:val="70"/>
        </w:trPr>
        <w:tc>
          <w:tcPr>
            <w:tcW w:w="10598" w:type="dxa"/>
            <w:gridSpan w:val="14"/>
            <w:noWrap/>
            <w:vAlign w:val="bottom"/>
          </w:tcPr>
          <w:p w:rsidR="00ED4B00" w:rsidRDefault="00ED4B00" w:rsidP="00ED4B00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ED4B00" w:rsidRPr="00405B19" w:rsidRDefault="00ED4B00" w:rsidP="00ED4B00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ED4B00" w:rsidRPr="003C1166" w:rsidTr="00ED4B00">
        <w:trPr>
          <w:trHeight w:val="292"/>
        </w:trPr>
        <w:tc>
          <w:tcPr>
            <w:tcW w:w="562" w:type="dxa"/>
            <w:gridSpan w:val="2"/>
            <w:noWrap/>
            <w:vAlign w:val="bottom"/>
          </w:tcPr>
          <w:p w:rsidR="00ED4B00" w:rsidRPr="006960BF" w:rsidRDefault="00ED4B00" w:rsidP="00ED4B0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969" w:type="dxa"/>
            <w:gridSpan w:val="4"/>
            <w:vAlign w:val="bottom"/>
          </w:tcPr>
          <w:p w:rsidR="00ED4B00" w:rsidRPr="002F2011" w:rsidRDefault="00ED4B00" w:rsidP="00ED4B00">
            <w:pPr>
              <w:jc w:val="right"/>
              <w:rPr>
                <w:b/>
              </w:rPr>
            </w:pPr>
            <w:r w:rsidRPr="00E76F72">
              <w:rPr>
                <w:b/>
              </w:rPr>
              <w:t>ΝΕΟΙ ΚΩΔΙΚΟΙ ΕΞΟΔΩΝ :</w:t>
            </w:r>
          </w:p>
        </w:tc>
        <w:tc>
          <w:tcPr>
            <w:tcW w:w="1560" w:type="dxa"/>
            <w:vAlign w:val="bottom"/>
          </w:tcPr>
          <w:p w:rsidR="00ED4B00" w:rsidRPr="006960BF" w:rsidRDefault="00ED4B00" w:rsidP="00ED4B00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186.524,88</w:t>
            </w:r>
          </w:p>
        </w:tc>
        <w:tc>
          <w:tcPr>
            <w:tcW w:w="2551" w:type="dxa"/>
            <w:gridSpan w:val="6"/>
            <w:vAlign w:val="center"/>
          </w:tcPr>
          <w:p w:rsidR="00ED4B00" w:rsidRDefault="00ED4B00" w:rsidP="00ED4B00">
            <w:pPr>
              <w:jc w:val="right"/>
              <w:rPr>
                <w:b/>
              </w:rPr>
            </w:pPr>
            <w:r>
              <w:rPr>
                <w:b/>
              </w:rPr>
              <w:t xml:space="preserve">ΝΕΟΙ ΚΩΔΙΚΟΙ </w:t>
            </w:r>
            <w:r w:rsidRPr="00B30DA3">
              <w:rPr>
                <w:b/>
              </w:rPr>
              <w:t>ΕΣΟΔΩΝ:</w:t>
            </w:r>
          </w:p>
          <w:p w:rsidR="00ED4B00" w:rsidRPr="00A008EF" w:rsidRDefault="00ED4B00" w:rsidP="00ED4B00">
            <w:pPr>
              <w:jc w:val="right"/>
              <w:rPr>
                <w:b/>
              </w:rPr>
            </w:pPr>
            <w:r>
              <w:rPr>
                <w:b/>
              </w:rPr>
              <w:t xml:space="preserve">ΚΑΤΑΡΓΟΥΜΕΝΟΙ : </w:t>
            </w:r>
          </w:p>
        </w:tc>
        <w:tc>
          <w:tcPr>
            <w:tcW w:w="1956" w:type="dxa"/>
            <w:vAlign w:val="center"/>
          </w:tcPr>
          <w:p w:rsidR="00ED4B00" w:rsidRDefault="00ED4B00" w:rsidP="00ED4B00">
            <w:pPr>
              <w:jc w:val="right"/>
              <w:rPr>
                <w:b/>
                <w:bCs/>
              </w:rPr>
            </w:pPr>
          </w:p>
          <w:p w:rsidR="00ED4B00" w:rsidRPr="00DD4E7F" w:rsidRDefault="00ED4B00" w:rsidP="00ED4B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161.524,88</w:t>
            </w:r>
          </w:p>
          <w:p w:rsidR="00ED4B00" w:rsidRPr="00A008EF" w:rsidRDefault="00ED4B00" w:rsidP="00ED4B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25.000,00</w:t>
            </w:r>
          </w:p>
        </w:tc>
      </w:tr>
      <w:tr w:rsidR="00ED4B00" w:rsidRPr="003C1166" w:rsidTr="00ED4B00">
        <w:trPr>
          <w:trHeight w:val="214"/>
        </w:trPr>
        <w:tc>
          <w:tcPr>
            <w:tcW w:w="562" w:type="dxa"/>
            <w:gridSpan w:val="2"/>
            <w:noWrap/>
            <w:vAlign w:val="bottom"/>
          </w:tcPr>
          <w:p w:rsidR="00ED4B00" w:rsidRPr="006960BF" w:rsidRDefault="00ED4B00" w:rsidP="00ED4B0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969" w:type="dxa"/>
            <w:gridSpan w:val="4"/>
            <w:shd w:val="clear" w:color="auto" w:fill="BFBFBF" w:themeFill="background1" w:themeFillShade="BF"/>
            <w:vAlign w:val="bottom"/>
          </w:tcPr>
          <w:p w:rsidR="00ED4B00" w:rsidRPr="006960BF" w:rsidRDefault="00ED4B00" w:rsidP="00ED4B00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ΣΥΝΟΛΟ</w:t>
            </w:r>
          </w:p>
        </w:tc>
        <w:tc>
          <w:tcPr>
            <w:tcW w:w="1560" w:type="dxa"/>
            <w:vAlign w:val="center"/>
          </w:tcPr>
          <w:p w:rsidR="00ED4B00" w:rsidRDefault="00ED4B00" w:rsidP="00ED4B00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186.524,88</w:t>
            </w:r>
          </w:p>
          <w:p w:rsidR="00ED4B00" w:rsidRPr="006960BF" w:rsidRDefault="00ED4B00" w:rsidP="00ED4B00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551" w:type="dxa"/>
            <w:gridSpan w:val="6"/>
            <w:shd w:val="clear" w:color="auto" w:fill="BFBFBF" w:themeFill="background1" w:themeFillShade="BF"/>
            <w:vAlign w:val="center"/>
          </w:tcPr>
          <w:p w:rsidR="00ED4B00" w:rsidRPr="00AC5027" w:rsidRDefault="00ED4B00" w:rsidP="00ED4B00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C502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ΣΥΝΟΛΟ</w:t>
            </w:r>
          </w:p>
        </w:tc>
        <w:tc>
          <w:tcPr>
            <w:tcW w:w="1956" w:type="dxa"/>
            <w:vAlign w:val="center"/>
          </w:tcPr>
          <w:p w:rsidR="00ED4B00" w:rsidRPr="00AC5027" w:rsidRDefault="00ED4B00" w:rsidP="00ED4B00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186.524,88</w:t>
            </w:r>
          </w:p>
        </w:tc>
      </w:tr>
    </w:tbl>
    <w:p w:rsidR="00ED4B00" w:rsidRDefault="00ED4B00" w:rsidP="00ED4B00">
      <w:pPr>
        <w:rPr>
          <w:rFonts w:asciiTheme="minorHAnsi" w:hAnsiTheme="minorHAnsi" w:cstheme="minorHAnsi"/>
        </w:rPr>
      </w:pPr>
    </w:p>
    <w:tbl>
      <w:tblPr>
        <w:tblStyle w:val="ae"/>
        <w:tblW w:w="10598" w:type="dxa"/>
        <w:tblLook w:val="04A0"/>
      </w:tblPr>
      <w:tblGrid>
        <w:gridCol w:w="10598"/>
      </w:tblGrid>
      <w:tr w:rsidR="00ED4B00" w:rsidTr="00ED4B00">
        <w:tc>
          <w:tcPr>
            <w:tcW w:w="10598" w:type="dxa"/>
          </w:tcPr>
          <w:p w:rsidR="00ED4B00" w:rsidRPr="006F2959" w:rsidRDefault="00ED4B00" w:rsidP="00ED4B0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Από τα</w:t>
            </w:r>
            <w:r w:rsidRPr="006F2959">
              <w:rPr>
                <w:rFonts w:asciiTheme="minorHAnsi" w:hAnsiTheme="minorHAnsi" w:cstheme="minorHAnsi"/>
                <w:b/>
              </w:rPr>
              <w:t xml:space="preserve"> παραπάνω </w:t>
            </w:r>
            <w:r>
              <w:rPr>
                <w:rFonts w:asciiTheme="minorHAnsi" w:hAnsiTheme="minorHAnsi" w:cstheme="minorHAnsi"/>
                <w:b/>
              </w:rPr>
              <w:t>δεν</w:t>
            </w:r>
            <w:r w:rsidRPr="006F2959">
              <w:rPr>
                <w:rFonts w:asciiTheme="minorHAnsi" w:hAnsiTheme="minorHAnsi" w:cstheme="minorHAnsi"/>
                <w:b/>
              </w:rPr>
              <w:t xml:space="preserve"> προκύπτει </w:t>
            </w:r>
            <w:r>
              <w:rPr>
                <w:rFonts w:asciiTheme="minorHAnsi" w:hAnsiTheme="minorHAnsi" w:cstheme="minorHAnsi"/>
                <w:b/>
              </w:rPr>
              <w:t>μεταβολή</w:t>
            </w:r>
            <w:r w:rsidRPr="006F2959">
              <w:rPr>
                <w:rFonts w:asciiTheme="minorHAnsi" w:hAnsiTheme="minorHAnsi" w:cstheme="minorHAnsi"/>
                <w:b/>
              </w:rPr>
              <w:t xml:space="preserve"> του αποθεματικού </w:t>
            </w:r>
          </w:p>
        </w:tc>
      </w:tr>
    </w:tbl>
    <w:p w:rsidR="0080089F" w:rsidRPr="0026711B" w:rsidRDefault="0080089F" w:rsidP="0080089F">
      <w:pPr>
        <w:spacing w:line="360" w:lineRule="auto"/>
        <w:ind w:right="-316" w:firstLine="720"/>
        <w:jc w:val="both"/>
        <w:rPr>
          <w:rFonts w:ascii="Arial" w:hAnsi="Arial" w:cs="Arial"/>
          <w:sz w:val="20"/>
        </w:rPr>
      </w:pPr>
    </w:p>
    <w:tbl>
      <w:tblPr>
        <w:tblW w:w="9924" w:type="dxa"/>
        <w:tblInd w:w="-35" w:type="dxa"/>
        <w:tblLayout w:type="fixed"/>
        <w:tblLook w:val="0000"/>
      </w:tblPr>
      <w:tblGrid>
        <w:gridCol w:w="7514"/>
        <w:gridCol w:w="2410"/>
      </w:tblGrid>
      <w:tr w:rsidR="0080089F" w:rsidRPr="00C22D2E" w:rsidTr="00CF0099">
        <w:trPr>
          <w:trHeight w:val="527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089F" w:rsidRPr="00E85808" w:rsidRDefault="0080089F" w:rsidP="00CF00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ΜΕ ΤΗΝ ΠΑΡΟΥΣΑ ΑΝΑΜΟΡΦΩΣΗ ΔΕΝ ΜΕΤΑΒΑΛΛΕΤΑΙ ΤΟ ΑΠΟΘΕΜΑΤΙΚΟ</w:t>
            </w:r>
            <w:r w:rsidRPr="001C5A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:rsidR="0080089F" w:rsidRPr="00EA4E84" w:rsidRDefault="0080089F" w:rsidP="00CF00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5A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(+161.524,88 ως προς τα έσοδα  –161.524,88 ως προς τα έξοδα (-161.524,88-25.000,00+25.000,00)</w:t>
            </w:r>
            <w:r w:rsidRPr="008006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 0,00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89F" w:rsidRPr="005A0FDA" w:rsidRDefault="0080089F" w:rsidP="00CF00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0FDA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5A0FDA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</w:tr>
      <w:tr w:rsidR="0080089F" w:rsidRPr="00F51950" w:rsidTr="00CF0099">
        <w:trPr>
          <w:trHeight w:val="240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089F" w:rsidRPr="00F51950" w:rsidRDefault="0080089F" w:rsidP="00CF00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ΠΡΟΗΓΟΥΜΕΝΟ </w:t>
            </w:r>
            <w:r w:rsidRPr="00F519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ΠΟΣΟ ΤΟΥ ΑΠΟΘΕΜΑΤΙΚΟΥ ΠΡΟΥΠΟΛΟΓΙΣΜΟΥ 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6751A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C5A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(15</w:t>
            </w:r>
            <w:r w:rsidRPr="00624C7B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η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Αναμόρφωση Προϋπολογισμού 202</w:t>
            </w:r>
            <w:r w:rsidRPr="006751A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-Ο.Υ.)</w:t>
            </w:r>
            <w:r w:rsidRPr="00F519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89F" w:rsidRPr="00F51950" w:rsidRDefault="0080089F" w:rsidP="00CF00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F978D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900</w:t>
            </w:r>
            <w:r w:rsidRPr="00F978D6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  <w:r w:rsidRPr="00F978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80089F" w:rsidRPr="00BD1245" w:rsidTr="00CF0099">
        <w:trPr>
          <w:trHeight w:val="240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089F" w:rsidRPr="00F51950" w:rsidRDefault="0080089F" w:rsidP="00CF00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1950">
              <w:rPr>
                <w:rFonts w:ascii="Arial" w:hAnsi="Arial" w:cs="Arial"/>
                <w:b/>
                <w:bCs/>
                <w:sz w:val="18"/>
                <w:szCs w:val="18"/>
              </w:rPr>
              <w:t>ΝΕΟ  ΠΟΣΟ ΤΟΥ ΑΠΟΘΕΜΑΤΙΚΟΥ ΟΠΩΣ ΔΙΑΜΟΡΦΩΝΕΤΑΙ ΜΕ ΤΗΝ ΠΑΡΟΥΣΑ ΑΝΑΜΟΡΦΩΣΗ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1.900,28</w:t>
            </w:r>
            <w:r w:rsidRPr="00FF22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751A9">
              <w:rPr>
                <w:rFonts w:ascii="Arial" w:hAnsi="Arial" w:cs="Arial"/>
                <w:b/>
                <w:bCs/>
                <w:sz w:val="18"/>
                <w:szCs w:val="18"/>
              </w:rPr>
              <w:t>-0</w:t>
            </w:r>
            <w:r w:rsidRPr="00FF226F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6751A9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r w:rsidRPr="00F51950">
              <w:rPr>
                <w:rFonts w:ascii="Arial" w:hAnsi="Arial" w:cs="Arial"/>
                <w:b/>
                <w:bCs/>
                <w:sz w:val="18"/>
                <w:szCs w:val="18"/>
              </w:rPr>
              <w:t>=</w:t>
            </w:r>
            <w:r w:rsidRPr="00FF22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B50AFC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900,28</w:t>
            </w:r>
            <w:r w:rsidRPr="00BC5F85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40E53">
              <w:rPr>
                <w:rFonts w:ascii="Arial" w:hAnsi="Arial" w:cs="Arial"/>
                <w:bCs/>
                <w:sz w:val="16"/>
                <w:szCs w:val="16"/>
                <w:lang w:val="en-US"/>
              </w:rPr>
              <w:t>To</w:t>
            </w:r>
            <w:r w:rsidRPr="00240E53">
              <w:rPr>
                <w:rFonts w:ascii="Arial" w:hAnsi="Arial" w:cs="Arial"/>
                <w:bCs/>
                <w:sz w:val="16"/>
                <w:szCs w:val="16"/>
              </w:rPr>
              <w:t xml:space="preserve"> ανώτατο ποσό που μπορεί να είναι το αποθεματικό καθορίζεται στο 5% επί των προϋπολογισθέντων τακτικών εσόδων του 2022 : σύνολα ΚΑ Ο +  ΚΑ 21 + ΚΑ 321 δηλ. το ανώτερο που μπορεί να υπολογιστεί για το έτος 2022 ισούται με 646.425,00 €  (12.928.500,00 Χ 5%)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89F" w:rsidRPr="005A0FDA" w:rsidRDefault="0080089F" w:rsidP="00CF0099">
            <w:pPr>
              <w:ind w:left="45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51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1</w:t>
            </w:r>
            <w:r w:rsidRPr="00F978D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900</w:t>
            </w:r>
            <w:r w:rsidRPr="00F978D6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  <w:r w:rsidRPr="00F978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</w:tr>
    </w:tbl>
    <w:p w:rsidR="002F0710" w:rsidRDefault="002F0710" w:rsidP="0043713D">
      <w:pPr>
        <w:tabs>
          <w:tab w:val="left" w:pos="0"/>
        </w:tabs>
        <w:ind w:right="26"/>
        <w:jc w:val="both"/>
        <w:rPr>
          <w:rFonts w:ascii="Arial" w:hAnsi="Arial" w:cs="Arial"/>
          <w:sz w:val="22"/>
          <w:szCs w:val="22"/>
        </w:rPr>
      </w:pPr>
    </w:p>
    <w:p w:rsidR="002F0710" w:rsidRDefault="002F0710" w:rsidP="0043713D">
      <w:pPr>
        <w:tabs>
          <w:tab w:val="left" w:pos="0"/>
        </w:tabs>
        <w:ind w:right="26"/>
        <w:jc w:val="both"/>
        <w:rPr>
          <w:rFonts w:ascii="Arial" w:hAnsi="Arial" w:cs="Arial"/>
          <w:sz w:val="22"/>
          <w:szCs w:val="22"/>
        </w:rPr>
      </w:pPr>
    </w:p>
    <w:p w:rsidR="0043713D" w:rsidRDefault="001C26CC" w:rsidP="0043713D">
      <w:pPr>
        <w:pStyle w:val="20"/>
        <w:ind w:right="-360"/>
        <w:rPr>
          <w:rFonts w:ascii="Arial" w:hAnsi="Arial" w:cs="Arial"/>
          <w:sz w:val="22"/>
          <w:szCs w:val="22"/>
        </w:rPr>
      </w:pPr>
      <w:r w:rsidRPr="00393F14">
        <w:rPr>
          <w:rFonts w:ascii="Arial" w:hAnsi="Arial" w:cs="Arial"/>
          <w:sz w:val="22"/>
          <w:szCs w:val="22"/>
        </w:rPr>
        <w:t>Ακολούθως, η πρόεδρος κάλεσε τα μέλη να αποφασίσουν σχετικά.</w:t>
      </w:r>
    </w:p>
    <w:p w:rsidR="00ED4B00" w:rsidRDefault="0024390D" w:rsidP="00ED4B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Ο κ. </w:t>
      </w:r>
      <w:proofErr w:type="spellStart"/>
      <w:r>
        <w:rPr>
          <w:rFonts w:ascii="Arial" w:hAnsi="Arial" w:cs="Arial"/>
          <w:sz w:val="22"/>
          <w:szCs w:val="22"/>
        </w:rPr>
        <w:t>Λακηνάνος</w:t>
      </w:r>
      <w:proofErr w:type="spellEnd"/>
      <w:r>
        <w:rPr>
          <w:rFonts w:ascii="Arial" w:hAnsi="Arial" w:cs="Arial"/>
          <w:sz w:val="22"/>
          <w:szCs w:val="22"/>
        </w:rPr>
        <w:t xml:space="preserve"> τοποθετήθηκε ως εξής:</w:t>
      </w:r>
      <w:r w:rsidR="00ED4B00" w:rsidRPr="00ED4B00">
        <w:rPr>
          <w:rFonts w:ascii="Arial" w:hAnsi="Arial" w:cs="Arial"/>
          <w:sz w:val="22"/>
          <w:szCs w:val="22"/>
        </w:rPr>
        <w:t xml:space="preserve"> </w:t>
      </w:r>
      <w:r w:rsidR="00ED4B00">
        <w:rPr>
          <w:rFonts w:ascii="Arial" w:hAnsi="Arial" w:cs="Arial"/>
          <w:sz w:val="22"/>
          <w:szCs w:val="22"/>
        </w:rPr>
        <w:t>Συμφωνούμε καταρχήν  με τις επιχορηγήσεις. Δεν γνωρίζουμε το κατασκευαστικό, το φυσικό  αντικείμενο των έργων, και το είδος των προμηθειών  διότι δεν μας ενημερώσατε μέχρι την σημερινή  σήμερα</w:t>
      </w:r>
      <w:r w:rsidR="00ED4B00" w:rsidRPr="0083201B">
        <w:rPr>
          <w:rFonts w:ascii="Arial" w:hAnsi="Arial" w:cs="Arial"/>
          <w:sz w:val="22"/>
          <w:szCs w:val="22"/>
        </w:rPr>
        <w:t>.</w:t>
      </w:r>
      <w:r w:rsidR="00ED4B00">
        <w:rPr>
          <w:rFonts w:ascii="Arial" w:hAnsi="Arial" w:cs="Arial"/>
          <w:sz w:val="22"/>
          <w:szCs w:val="22"/>
        </w:rPr>
        <w:t xml:space="preserve"> Πιθανόν να μην έχετε οριστικές μελέτες, πλην των αναφορών σας. Κατά την σύνταξη ή παρουσίαση/έγκριση ή την  κατασκευή τους θα επανατοποθετηθούμε όπως σε ανάλογες περιπτώσεις  Ναι</w:t>
      </w:r>
    </w:p>
    <w:p w:rsidR="001C26CC" w:rsidRPr="00393F14" w:rsidRDefault="00ED4B00" w:rsidP="0043713D">
      <w:pPr>
        <w:pStyle w:val="20"/>
        <w:ind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ΝΑΙ ψήφισαν όλα τα μέλη της Οικονομικής Επιτροπής</w:t>
      </w:r>
    </w:p>
    <w:p w:rsidR="0043713D" w:rsidRPr="00447ED6" w:rsidRDefault="0043713D" w:rsidP="0043713D">
      <w:pPr>
        <w:pStyle w:val="20"/>
        <w:ind w:right="43"/>
        <w:rPr>
          <w:rFonts w:ascii="Arial" w:hAnsi="Arial" w:cs="Arial"/>
          <w:sz w:val="22"/>
          <w:szCs w:val="22"/>
        </w:rPr>
      </w:pPr>
      <w:r w:rsidRPr="00F95F8A">
        <w:rPr>
          <w:b/>
        </w:rPr>
        <w:t xml:space="preserve">        </w:t>
      </w:r>
      <w:r w:rsidR="00542E3F">
        <w:rPr>
          <w:rFonts w:ascii="Arial" w:hAnsi="Arial" w:cs="Arial"/>
          <w:sz w:val="22"/>
          <w:szCs w:val="22"/>
        </w:rPr>
        <w:t>Η ΟΙΚΟΝΟΜΙΚΗ ΕΠΙΤΡΟΠΗ άκουσε τη</w:t>
      </w:r>
      <w:r w:rsidRPr="00447ED6">
        <w:rPr>
          <w:rFonts w:ascii="Arial" w:hAnsi="Arial" w:cs="Arial"/>
          <w:sz w:val="22"/>
          <w:szCs w:val="22"/>
        </w:rPr>
        <w:t>ν Πρόεδρο και έλαβε υπόψη:</w:t>
      </w:r>
    </w:p>
    <w:p w:rsidR="004330F7" w:rsidRPr="008B074B" w:rsidRDefault="00393F14" w:rsidP="008B074B">
      <w:pPr>
        <w:pStyle w:val="20"/>
        <w:numPr>
          <w:ilvl w:val="0"/>
          <w:numId w:val="30"/>
        </w:numPr>
        <w:ind w:right="43"/>
        <w:rPr>
          <w:rFonts w:ascii="Arial" w:hAnsi="Arial" w:cs="Arial"/>
          <w:sz w:val="22"/>
          <w:szCs w:val="22"/>
        </w:rPr>
      </w:pPr>
      <w:r w:rsidRPr="008B074B">
        <w:rPr>
          <w:rFonts w:ascii="Arial" w:hAnsi="Arial" w:cs="Arial"/>
          <w:sz w:val="22"/>
          <w:szCs w:val="22"/>
        </w:rPr>
        <w:t>Την εισήγηση της Προέδρου</w:t>
      </w:r>
    </w:p>
    <w:p w:rsidR="00393F14" w:rsidRPr="002F0710" w:rsidRDefault="00393F14" w:rsidP="008B074B">
      <w:pPr>
        <w:pStyle w:val="20"/>
        <w:numPr>
          <w:ilvl w:val="0"/>
          <w:numId w:val="30"/>
        </w:numPr>
        <w:ind w:right="43"/>
        <w:rPr>
          <w:rFonts w:ascii="Arial" w:hAnsi="Arial" w:cs="Arial"/>
          <w:sz w:val="22"/>
          <w:szCs w:val="22"/>
        </w:rPr>
      </w:pPr>
      <w:r w:rsidRPr="002F0710">
        <w:rPr>
          <w:rFonts w:ascii="Arial" w:hAnsi="Arial" w:cs="Arial"/>
          <w:sz w:val="22"/>
          <w:szCs w:val="22"/>
        </w:rPr>
        <w:t xml:space="preserve">Την   </w:t>
      </w:r>
      <w:r w:rsidR="0080089F">
        <w:rPr>
          <w:rFonts w:ascii="Arial" w:hAnsi="Arial" w:cs="Arial"/>
          <w:sz w:val="22"/>
          <w:szCs w:val="22"/>
        </w:rPr>
        <w:t xml:space="preserve">με αρ. </w:t>
      </w:r>
      <w:proofErr w:type="spellStart"/>
      <w:r w:rsidR="0080089F">
        <w:rPr>
          <w:rFonts w:ascii="Arial" w:hAnsi="Arial" w:cs="Arial"/>
          <w:sz w:val="22"/>
          <w:szCs w:val="22"/>
        </w:rPr>
        <w:t>πρωτ</w:t>
      </w:r>
      <w:proofErr w:type="spellEnd"/>
      <w:r w:rsidR="0080089F">
        <w:rPr>
          <w:rFonts w:ascii="Arial" w:hAnsi="Arial" w:cs="Arial"/>
          <w:sz w:val="22"/>
          <w:szCs w:val="22"/>
        </w:rPr>
        <w:t xml:space="preserve">. 20969/2-12-2022 εισήγηση </w:t>
      </w:r>
      <w:r w:rsidRPr="002F0710">
        <w:rPr>
          <w:rFonts w:ascii="Arial" w:hAnsi="Arial" w:cs="Arial"/>
          <w:sz w:val="22"/>
          <w:szCs w:val="22"/>
        </w:rPr>
        <w:t xml:space="preserve"> του Αυτοτελούς Τμήματος </w:t>
      </w:r>
      <w:proofErr w:type="spellStart"/>
      <w:r w:rsidRPr="002F0710">
        <w:rPr>
          <w:rFonts w:ascii="Arial" w:hAnsi="Arial" w:cs="Arial"/>
          <w:sz w:val="22"/>
          <w:szCs w:val="22"/>
        </w:rPr>
        <w:t>Προγ</w:t>
      </w:r>
      <w:proofErr w:type="spellEnd"/>
      <w:r w:rsidRPr="002F071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F0710">
        <w:rPr>
          <w:rFonts w:ascii="Arial" w:hAnsi="Arial" w:cs="Arial"/>
          <w:sz w:val="22"/>
          <w:szCs w:val="22"/>
        </w:rPr>
        <w:t>Οργ</w:t>
      </w:r>
      <w:proofErr w:type="spellEnd"/>
      <w:r w:rsidRPr="002F0710">
        <w:rPr>
          <w:rFonts w:ascii="Arial" w:hAnsi="Arial" w:cs="Arial"/>
          <w:sz w:val="22"/>
          <w:szCs w:val="22"/>
        </w:rPr>
        <w:t xml:space="preserve">. και Πληροφορικής </w:t>
      </w:r>
    </w:p>
    <w:p w:rsidR="002F0710" w:rsidRPr="002F0710" w:rsidRDefault="0080089F" w:rsidP="008B074B">
      <w:pPr>
        <w:pStyle w:val="ac"/>
        <w:numPr>
          <w:ilvl w:val="0"/>
          <w:numId w:val="30"/>
        </w:numPr>
        <w:ind w:right="-60"/>
        <w:jc w:val="both"/>
        <w:rPr>
          <w:rFonts w:ascii="Arial" w:hAnsi="Arial" w:cs="Arial"/>
        </w:rPr>
      </w:pPr>
      <w:r>
        <w:rPr>
          <w:rFonts w:ascii="Arial" w:hAnsi="Arial" w:cs="Arial"/>
        </w:rPr>
        <w:t>Το</w:t>
      </w:r>
      <w:r w:rsidR="002F0710" w:rsidRPr="002F0710">
        <w:rPr>
          <w:rFonts w:ascii="Arial" w:hAnsi="Arial" w:cs="Arial"/>
        </w:rPr>
        <w:t xml:space="preserve"> από 28-11-2022, έγγραφο  του  προϊσταμένου του Τμήματος Πρασίνου του Δήμου Η.Π. Νάουσας</w:t>
      </w:r>
    </w:p>
    <w:p w:rsidR="002F0710" w:rsidRPr="002F0710" w:rsidRDefault="0080089F" w:rsidP="002F0710">
      <w:pPr>
        <w:pStyle w:val="ac"/>
        <w:numPr>
          <w:ilvl w:val="0"/>
          <w:numId w:val="30"/>
        </w:numPr>
        <w:ind w:right="-60"/>
        <w:jc w:val="both"/>
        <w:rPr>
          <w:rFonts w:ascii="Arial" w:hAnsi="Arial" w:cs="Arial"/>
        </w:rPr>
      </w:pPr>
      <w:r>
        <w:rPr>
          <w:rFonts w:ascii="Arial" w:hAnsi="Arial" w:cs="Arial"/>
        </w:rPr>
        <w:t>Το</w:t>
      </w:r>
      <w:r w:rsidR="002F0710" w:rsidRPr="002F0710">
        <w:rPr>
          <w:rFonts w:ascii="Arial" w:hAnsi="Arial" w:cs="Arial"/>
        </w:rPr>
        <w:t xml:space="preserve"> με </w:t>
      </w:r>
      <w:r>
        <w:rPr>
          <w:rFonts w:ascii="Arial" w:hAnsi="Arial" w:cs="Arial"/>
        </w:rPr>
        <w:t xml:space="preserve">αρ. </w:t>
      </w:r>
      <w:r w:rsidR="002F0710" w:rsidRPr="002F0710">
        <w:rPr>
          <w:rFonts w:ascii="Arial" w:hAnsi="Arial" w:cs="Arial"/>
        </w:rPr>
        <w:t xml:space="preserve">9616/01-12-2022 </w:t>
      </w:r>
      <w:r>
        <w:rPr>
          <w:rFonts w:ascii="Arial" w:hAnsi="Arial" w:cs="Arial"/>
        </w:rPr>
        <w:t xml:space="preserve">έγγραφο </w:t>
      </w:r>
      <w:r w:rsidR="002F0710" w:rsidRPr="002F0710">
        <w:rPr>
          <w:rFonts w:ascii="Arial" w:hAnsi="Arial" w:cs="Arial"/>
        </w:rPr>
        <w:t>του προϊσταμένου Δ/νσης ΚΕΠ Δήμου Η.Π. Νάουσας.</w:t>
      </w:r>
    </w:p>
    <w:p w:rsidR="008B074B" w:rsidRPr="008B074B" w:rsidRDefault="008B074B" w:rsidP="008B074B">
      <w:pPr>
        <w:pStyle w:val="ac"/>
        <w:numPr>
          <w:ilvl w:val="0"/>
          <w:numId w:val="30"/>
        </w:numPr>
        <w:ind w:right="-60"/>
        <w:jc w:val="both"/>
        <w:rPr>
          <w:rFonts w:ascii="Arial" w:hAnsi="Arial" w:cs="Arial"/>
        </w:rPr>
      </w:pPr>
      <w:r w:rsidRPr="002F0710">
        <w:rPr>
          <w:rFonts w:ascii="Arial" w:hAnsi="Arial" w:cs="Arial"/>
        </w:rPr>
        <w:t xml:space="preserve">Τα οριζόμενα στην υπ' </w:t>
      </w:r>
      <w:proofErr w:type="spellStart"/>
      <w:r w:rsidRPr="002F0710">
        <w:rPr>
          <w:rFonts w:ascii="Arial" w:hAnsi="Arial" w:cs="Arial"/>
        </w:rPr>
        <w:t>αριθμ</w:t>
      </w:r>
      <w:proofErr w:type="spellEnd"/>
      <w:r w:rsidRPr="002F0710">
        <w:rPr>
          <w:rFonts w:ascii="Arial" w:hAnsi="Arial" w:cs="Arial"/>
        </w:rPr>
        <w:t xml:space="preserve">.  </w:t>
      </w:r>
      <w:r w:rsidRPr="002F0710">
        <w:rPr>
          <w:rFonts w:ascii="Arial" w:hAnsi="Arial" w:cs="Arial"/>
          <w:b/>
          <w:u w:val="single"/>
        </w:rPr>
        <w:t>Κ.Υ.Α.55040/26-07-21 (ΦΕΚ/3291 Β):</w:t>
      </w:r>
      <w:r w:rsidRPr="002F0710">
        <w:rPr>
          <w:rFonts w:ascii="Arial" w:hAnsi="Arial" w:cs="Arial"/>
        </w:rPr>
        <w:t xml:space="preserve"> «Παροχή οδηγιών για την κατάρτιση του προϋπολογι</w:t>
      </w:r>
      <w:r w:rsidRPr="002F0710">
        <w:rPr>
          <w:rFonts w:ascii="Arial" w:hAnsi="Arial" w:cs="Arial"/>
        </w:rPr>
        <w:softHyphen/>
        <w:t>σμού</w:t>
      </w:r>
      <w:r w:rsidRPr="008B074B">
        <w:rPr>
          <w:rFonts w:ascii="Arial" w:hAnsi="Arial" w:cs="Arial"/>
        </w:rPr>
        <w:t xml:space="preserve"> των δήμων, οικονομικού έτους 2022 – μερική τροπο</w:t>
      </w:r>
      <w:r w:rsidRPr="008B074B">
        <w:rPr>
          <w:rFonts w:ascii="Arial" w:hAnsi="Arial" w:cs="Arial"/>
        </w:rPr>
        <w:softHyphen/>
        <w:t xml:space="preserve">ποίηση της υπ’ </w:t>
      </w:r>
      <w:proofErr w:type="spellStart"/>
      <w:r w:rsidRPr="008B074B">
        <w:rPr>
          <w:rFonts w:ascii="Arial" w:hAnsi="Arial" w:cs="Arial"/>
        </w:rPr>
        <w:t>αριθμ</w:t>
      </w:r>
      <w:proofErr w:type="spellEnd"/>
      <w:r w:rsidRPr="008B074B">
        <w:rPr>
          <w:rFonts w:ascii="Arial" w:hAnsi="Arial" w:cs="Arial"/>
        </w:rPr>
        <w:t>. 7028/2004 (Β΄ 253) απόφασης».</w:t>
      </w:r>
    </w:p>
    <w:p w:rsidR="008B074B" w:rsidRPr="008B074B" w:rsidRDefault="008B074B" w:rsidP="008B074B">
      <w:pPr>
        <w:pStyle w:val="ac"/>
        <w:numPr>
          <w:ilvl w:val="0"/>
          <w:numId w:val="30"/>
        </w:numPr>
        <w:ind w:right="-60"/>
        <w:jc w:val="both"/>
        <w:rPr>
          <w:rFonts w:ascii="Arial" w:hAnsi="Arial" w:cs="Arial"/>
        </w:rPr>
      </w:pPr>
      <w:r w:rsidRPr="008B074B">
        <w:rPr>
          <w:rFonts w:ascii="Arial" w:hAnsi="Arial" w:cs="Arial"/>
        </w:rPr>
        <w:t xml:space="preserve">Την υπ’ </w:t>
      </w:r>
      <w:proofErr w:type="spellStart"/>
      <w:r w:rsidRPr="008B074B">
        <w:rPr>
          <w:rFonts w:ascii="Arial" w:hAnsi="Arial" w:cs="Arial"/>
        </w:rPr>
        <w:t>αριθμ</w:t>
      </w:r>
      <w:proofErr w:type="spellEnd"/>
      <w:r w:rsidRPr="008B074B">
        <w:rPr>
          <w:rFonts w:ascii="Arial" w:hAnsi="Arial" w:cs="Arial"/>
        </w:rPr>
        <w:t xml:space="preserve">. </w:t>
      </w:r>
      <w:r w:rsidRPr="008B074B">
        <w:rPr>
          <w:rFonts w:ascii="Arial" w:hAnsi="Arial" w:cs="Arial"/>
          <w:b/>
          <w:u w:val="single"/>
        </w:rPr>
        <w:t>9266/12-1-2022</w:t>
      </w:r>
      <w:r w:rsidRPr="008B074B">
        <w:rPr>
          <w:rFonts w:ascii="Arial" w:hAnsi="Arial" w:cs="Arial"/>
        </w:rPr>
        <w:t xml:space="preserve"> απόφαση της Αποκεντρωμένης Διοίκησης Μακεδονίας – Θράκης με την οποία  εγκρίθηκε η υπ. </w:t>
      </w:r>
      <w:proofErr w:type="spellStart"/>
      <w:r w:rsidRPr="008B074B">
        <w:rPr>
          <w:rFonts w:ascii="Arial" w:hAnsi="Arial" w:cs="Arial"/>
        </w:rPr>
        <w:t>αριθμ</w:t>
      </w:r>
      <w:proofErr w:type="spellEnd"/>
      <w:r w:rsidRPr="008B074B">
        <w:rPr>
          <w:rFonts w:ascii="Arial" w:hAnsi="Arial" w:cs="Arial"/>
        </w:rPr>
        <w:t xml:space="preserve">. </w:t>
      </w:r>
      <w:r w:rsidRPr="008B074B">
        <w:rPr>
          <w:rFonts w:ascii="Arial" w:hAnsi="Arial" w:cs="Arial"/>
          <w:b/>
        </w:rPr>
        <w:t>190/2021</w:t>
      </w:r>
      <w:r w:rsidRPr="008B074B">
        <w:rPr>
          <w:rFonts w:ascii="Arial" w:hAnsi="Arial" w:cs="Arial"/>
        </w:rPr>
        <w:t xml:space="preserve"> απόφαση του  Δημοτικού Συμβουλίου  «Έγκριση ή μη Προϋπολογισμού και Ολοκληρωμένου Πλαισίου Δράσης (Ο.Π.Δ.) έτους 2022». </w:t>
      </w:r>
    </w:p>
    <w:p w:rsidR="008B074B" w:rsidRPr="008B074B" w:rsidRDefault="008B074B" w:rsidP="008B074B">
      <w:pPr>
        <w:pStyle w:val="ac"/>
        <w:numPr>
          <w:ilvl w:val="0"/>
          <w:numId w:val="30"/>
        </w:numPr>
        <w:ind w:right="-60"/>
        <w:jc w:val="both"/>
        <w:rPr>
          <w:rFonts w:ascii="Arial" w:hAnsi="Arial" w:cs="Arial"/>
        </w:rPr>
      </w:pPr>
      <w:r w:rsidRPr="008B074B">
        <w:rPr>
          <w:rFonts w:ascii="Arial" w:hAnsi="Arial" w:cs="Arial"/>
        </w:rPr>
        <w:t>Τα άρθρα 155-162 του Ν.3463/06 (Κώδικας Δήμων &amp; Κοινοτήτων),που αφορούν την κατάρτιση  προϋπολογισμού των Δήμων και κοινοτήτων, όπως πλέον ισχύουν.</w:t>
      </w:r>
    </w:p>
    <w:p w:rsidR="00393F14" w:rsidRPr="008B074B" w:rsidRDefault="008B074B" w:rsidP="008B074B">
      <w:pPr>
        <w:pStyle w:val="ac"/>
        <w:numPr>
          <w:ilvl w:val="0"/>
          <w:numId w:val="30"/>
        </w:numPr>
        <w:ind w:right="-60"/>
        <w:jc w:val="both"/>
        <w:rPr>
          <w:rFonts w:ascii="Arial" w:hAnsi="Arial" w:cs="Arial"/>
        </w:rPr>
      </w:pPr>
      <w:r w:rsidRPr="008B074B">
        <w:rPr>
          <w:rFonts w:ascii="Arial" w:hAnsi="Arial" w:cs="Arial"/>
        </w:rPr>
        <w:t>Τις διατάξεις του Ν. 4172/2013 όπως τροποποιήθηκε με το Ν. 4555/18, ΦΕΚ-133 Α/19-7-18και ισχύει σήμερα.</w:t>
      </w:r>
    </w:p>
    <w:p w:rsidR="00393F14" w:rsidRPr="008B074B" w:rsidRDefault="00393F14" w:rsidP="008B074B">
      <w:pPr>
        <w:pStyle w:val="20"/>
        <w:numPr>
          <w:ilvl w:val="0"/>
          <w:numId w:val="30"/>
        </w:numPr>
        <w:ind w:right="43"/>
        <w:rPr>
          <w:rFonts w:ascii="Arial" w:hAnsi="Arial" w:cs="Arial"/>
          <w:sz w:val="22"/>
          <w:szCs w:val="22"/>
        </w:rPr>
      </w:pPr>
      <w:r w:rsidRPr="008B074B">
        <w:rPr>
          <w:rFonts w:ascii="Arial" w:hAnsi="Arial" w:cs="Arial"/>
          <w:sz w:val="22"/>
          <w:szCs w:val="22"/>
        </w:rPr>
        <w:t>Το άρθρο 72 του ν 3852/2010 όπως τροποποιήθηκε και ισχύει</w:t>
      </w:r>
    </w:p>
    <w:p w:rsidR="008B074B" w:rsidRPr="008B074B" w:rsidRDefault="008B074B" w:rsidP="008B074B">
      <w:pPr>
        <w:pStyle w:val="ac"/>
        <w:numPr>
          <w:ilvl w:val="0"/>
          <w:numId w:val="30"/>
        </w:numPr>
        <w:ind w:right="-60"/>
        <w:jc w:val="both"/>
        <w:rPr>
          <w:rFonts w:ascii="Arial" w:hAnsi="Arial" w:cs="Arial"/>
        </w:rPr>
      </w:pPr>
      <w:r w:rsidRPr="008B074B">
        <w:rPr>
          <w:rFonts w:ascii="Arial" w:hAnsi="Arial" w:cs="Arial"/>
        </w:rPr>
        <w:t>Το γεγονός ότι δεν κατατέθηκε εναλλακτική πρόταση συνοδευόμενη από αιτιολογική έκθεση και εισήγηση της οικονομικής υπηρεσίας (παρ. 8 του άρθρου 77 του Ν. 4172/2013 όπως ισχύει).</w:t>
      </w:r>
    </w:p>
    <w:p w:rsidR="008B074B" w:rsidRPr="008B074B" w:rsidRDefault="008B074B" w:rsidP="008B074B">
      <w:pPr>
        <w:pStyle w:val="20"/>
        <w:numPr>
          <w:ilvl w:val="0"/>
          <w:numId w:val="30"/>
        </w:numPr>
        <w:ind w:right="43"/>
        <w:rPr>
          <w:rFonts w:ascii="Arial" w:hAnsi="Arial" w:cs="Arial"/>
          <w:sz w:val="22"/>
          <w:szCs w:val="22"/>
        </w:rPr>
      </w:pPr>
      <w:r w:rsidRPr="008B074B">
        <w:rPr>
          <w:rFonts w:ascii="Arial" w:hAnsi="Arial" w:cs="Arial"/>
          <w:sz w:val="22"/>
          <w:szCs w:val="22"/>
        </w:rPr>
        <w:lastRenderedPageBreak/>
        <w:t>Το αποτέλεσμα της φανερής ψηφοφορίας</w:t>
      </w:r>
    </w:p>
    <w:p w:rsidR="00393F14" w:rsidRPr="00447ED6" w:rsidRDefault="00393F14" w:rsidP="0043713D">
      <w:pPr>
        <w:pStyle w:val="20"/>
        <w:ind w:right="43"/>
        <w:rPr>
          <w:rFonts w:ascii="Arial" w:hAnsi="Arial" w:cs="Arial"/>
          <w:sz w:val="22"/>
          <w:szCs w:val="22"/>
        </w:rPr>
      </w:pPr>
    </w:p>
    <w:p w:rsidR="009A3FD6" w:rsidRPr="00542E3F" w:rsidRDefault="0043713D" w:rsidP="0043713D">
      <w:pPr>
        <w:pStyle w:val="20"/>
        <w:ind w:right="43"/>
        <w:rPr>
          <w:rFonts w:ascii="Arial" w:hAnsi="Arial" w:cs="Arial"/>
          <w:b/>
          <w:sz w:val="22"/>
          <w:szCs w:val="22"/>
        </w:rPr>
      </w:pPr>
      <w:r w:rsidRPr="0022761A">
        <w:rPr>
          <w:rFonts w:ascii="Arial" w:hAnsi="Arial" w:cs="Arial"/>
          <w:b/>
          <w:color w:val="FF0000"/>
          <w:sz w:val="22"/>
          <w:szCs w:val="22"/>
        </w:rPr>
        <w:t xml:space="preserve">                                                          </w:t>
      </w:r>
      <w:r w:rsidRPr="00542E3F">
        <w:rPr>
          <w:rFonts w:ascii="Arial" w:hAnsi="Arial" w:cs="Arial"/>
          <w:b/>
          <w:sz w:val="22"/>
          <w:szCs w:val="22"/>
        </w:rPr>
        <w:t xml:space="preserve">ΑΠΟΦΑΣΙΖΕΙ ΟΜΟΦΩΝΑ </w:t>
      </w:r>
    </w:p>
    <w:p w:rsidR="00933DE8" w:rsidRPr="00873EB1" w:rsidRDefault="00933DE8" w:rsidP="00933DE8">
      <w:pPr>
        <w:spacing w:line="276" w:lineRule="auto"/>
        <w:rPr>
          <w:rFonts w:ascii="Arial" w:hAnsi="Arial" w:cs="Arial"/>
          <w:sz w:val="22"/>
          <w:szCs w:val="22"/>
        </w:rPr>
      </w:pPr>
      <w:r w:rsidRPr="00E14149">
        <w:rPr>
          <w:rFonts w:ascii="Arial" w:hAnsi="Arial" w:cs="Arial"/>
          <w:b/>
          <w:sz w:val="22"/>
          <w:szCs w:val="22"/>
          <w:u w:val="single"/>
        </w:rPr>
        <w:t>Συντάσσει</w:t>
      </w:r>
      <w:r w:rsidRPr="00E14149">
        <w:rPr>
          <w:rFonts w:ascii="Arial" w:hAnsi="Arial" w:cs="Arial"/>
          <w:b/>
          <w:sz w:val="22"/>
          <w:szCs w:val="22"/>
        </w:rPr>
        <w:t xml:space="preserve"> την </w:t>
      </w:r>
      <w:r>
        <w:rPr>
          <w:rFonts w:ascii="Arial" w:hAnsi="Arial" w:cs="Arial"/>
          <w:b/>
          <w:sz w:val="22"/>
          <w:szCs w:val="22"/>
        </w:rPr>
        <w:t>1</w:t>
      </w:r>
      <w:r w:rsidR="00ED4B00">
        <w:rPr>
          <w:rFonts w:ascii="Arial" w:hAnsi="Arial" w:cs="Arial"/>
          <w:b/>
          <w:sz w:val="22"/>
          <w:szCs w:val="22"/>
        </w:rPr>
        <w:t>6</w:t>
      </w:r>
      <w:r w:rsidRPr="00E14149">
        <w:rPr>
          <w:rFonts w:ascii="Arial" w:hAnsi="Arial" w:cs="Arial"/>
          <w:b/>
          <w:sz w:val="22"/>
          <w:szCs w:val="22"/>
        </w:rPr>
        <w:t>η Αναμόρφωση</w:t>
      </w:r>
      <w:r w:rsidRPr="00873EB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Pr="00873E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Τεχνικού προγράμματος </w:t>
      </w:r>
      <w:r w:rsidRPr="00873EB1">
        <w:rPr>
          <w:rFonts w:ascii="Arial" w:hAnsi="Arial" w:cs="Arial"/>
          <w:sz w:val="22"/>
          <w:szCs w:val="22"/>
        </w:rPr>
        <w:t xml:space="preserve"> Προϋπολογισμού έτους  2022 (</w:t>
      </w:r>
      <w:r>
        <w:rPr>
          <w:rFonts w:ascii="Arial" w:hAnsi="Arial" w:cs="Arial"/>
          <w:sz w:val="22"/>
          <w:szCs w:val="22"/>
        </w:rPr>
        <w:t>Τ</w:t>
      </w:r>
      <w:r w:rsidRPr="00873EB1">
        <w:rPr>
          <w:rFonts w:ascii="Arial" w:hAnsi="Arial" w:cs="Arial"/>
          <w:sz w:val="22"/>
          <w:szCs w:val="22"/>
        </w:rPr>
        <w:t xml:space="preserve">.Υ.)  του Δήμου Ηρωικής Πόλεως Νάουσας, όπως εμφανίζεται στον ανωτέρω πίνακα και σύμφωνα με την   εισήγηση της Υπηρεσίας,   και </w:t>
      </w:r>
      <w:r w:rsidRPr="00873EB1">
        <w:rPr>
          <w:rFonts w:ascii="Arial" w:hAnsi="Arial" w:cs="Arial"/>
          <w:sz w:val="22"/>
          <w:szCs w:val="22"/>
          <w:u w:val="single"/>
        </w:rPr>
        <w:t>εισηγείται</w:t>
      </w:r>
      <w:r w:rsidRPr="00873EB1">
        <w:rPr>
          <w:rFonts w:ascii="Arial" w:hAnsi="Arial" w:cs="Arial"/>
          <w:sz w:val="22"/>
          <w:szCs w:val="22"/>
        </w:rPr>
        <w:t xml:space="preserve"> την απόφαση αυτή στο Δημοτικό Συμβούλιο </w:t>
      </w:r>
      <w:proofErr w:type="spellStart"/>
      <w:r w:rsidRPr="00873EB1">
        <w:rPr>
          <w:rFonts w:ascii="Arial" w:hAnsi="Arial" w:cs="Arial"/>
          <w:sz w:val="22"/>
          <w:szCs w:val="22"/>
        </w:rPr>
        <w:t>Ηρ</w:t>
      </w:r>
      <w:proofErr w:type="spellEnd"/>
      <w:r w:rsidRPr="00873EB1">
        <w:rPr>
          <w:rFonts w:ascii="Arial" w:hAnsi="Arial" w:cs="Arial"/>
          <w:sz w:val="22"/>
          <w:szCs w:val="22"/>
        </w:rPr>
        <w:t>. Πόλης Νάουσας προς έγκριση και λήψη σχετικής απόφασης.</w:t>
      </w:r>
    </w:p>
    <w:p w:rsidR="00565E08" w:rsidRPr="00167D47" w:rsidRDefault="00565E08" w:rsidP="00565E08">
      <w:pPr>
        <w:rPr>
          <w:sz w:val="22"/>
          <w:szCs w:val="22"/>
          <w:u w:val="single"/>
        </w:rPr>
      </w:pPr>
    </w:p>
    <w:p w:rsidR="00861C4C" w:rsidRDefault="00565E08" w:rsidP="008B074B">
      <w:pPr>
        <w:pStyle w:val="af"/>
        <w:rPr>
          <w:rFonts w:ascii="Tahoma" w:hAnsi="Tahoma" w:cs="Tahoma"/>
          <w:b/>
          <w:sz w:val="22"/>
          <w:szCs w:val="22"/>
        </w:rPr>
      </w:pPr>
      <w:r w:rsidRPr="00447ED6">
        <w:t xml:space="preserve">  </w:t>
      </w:r>
      <w:bookmarkStart w:id="2" w:name="_Toc294264366"/>
    </w:p>
    <w:p w:rsidR="00443DC7" w:rsidRPr="00C871F7" w:rsidRDefault="00443DC7" w:rsidP="00443DC7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56612B">
        <w:rPr>
          <w:rFonts w:ascii="Tahoma" w:hAnsi="Tahoma" w:cs="Tahoma"/>
          <w:b/>
          <w:sz w:val="22"/>
          <w:szCs w:val="22"/>
        </w:rPr>
        <w:t>Η απόφαση αυτή πήρε αύξοντα αριθμό</w:t>
      </w:r>
      <w:r>
        <w:rPr>
          <w:rFonts w:ascii="Tahoma" w:hAnsi="Tahoma" w:cs="Tahoma"/>
          <w:sz w:val="22"/>
          <w:szCs w:val="22"/>
        </w:rPr>
        <w:t xml:space="preserve"> </w:t>
      </w:r>
      <w:bookmarkEnd w:id="2"/>
      <w:r w:rsidR="00E70B1B">
        <w:rPr>
          <w:rFonts w:ascii="Tahoma" w:hAnsi="Tahoma" w:cs="Tahoma"/>
          <w:sz w:val="22"/>
          <w:szCs w:val="22"/>
        </w:rPr>
        <w:t xml:space="preserve"> </w:t>
      </w:r>
      <w:r w:rsidR="00ED4B00" w:rsidRPr="002F0710">
        <w:rPr>
          <w:rFonts w:ascii="Tahoma" w:hAnsi="Tahoma" w:cs="Tahoma"/>
          <w:b/>
          <w:sz w:val="22"/>
          <w:szCs w:val="22"/>
        </w:rPr>
        <w:t>551</w:t>
      </w:r>
      <w:r w:rsidR="00233F30" w:rsidRPr="00167D47">
        <w:rPr>
          <w:rFonts w:ascii="Tahoma" w:hAnsi="Tahoma" w:cs="Tahoma"/>
          <w:b/>
          <w:sz w:val="22"/>
          <w:szCs w:val="22"/>
        </w:rPr>
        <w:t>/</w:t>
      </w:r>
      <w:r w:rsidR="00A12324" w:rsidRPr="00167D47">
        <w:rPr>
          <w:rFonts w:ascii="Tahoma" w:hAnsi="Tahoma" w:cs="Tahoma"/>
          <w:b/>
          <w:sz w:val="22"/>
          <w:szCs w:val="22"/>
        </w:rPr>
        <w:t>2022</w:t>
      </w:r>
    </w:p>
    <w:p w:rsidR="00443DC7" w:rsidRPr="001B7647" w:rsidRDefault="00443DC7" w:rsidP="00443DC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B7647">
        <w:rPr>
          <w:rFonts w:ascii="Tahoma" w:hAnsi="Tahoma" w:cs="Tahoma"/>
          <w:sz w:val="22"/>
          <w:szCs w:val="22"/>
        </w:rPr>
        <w:t>Αφού αναγνώστηκε το πρακτικό αυτό υπογράφεται ως ακολούθως</w:t>
      </w:r>
    </w:p>
    <w:tbl>
      <w:tblPr>
        <w:tblW w:w="0" w:type="auto"/>
        <w:jc w:val="center"/>
        <w:tblLook w:val="01E0"/>
      </w:tblPr>
      <w:tblGrid>
        <w:gridCol w:w="4261"/>
        <w:gridCol w:w="4261"/>
      </w:tblGrid>
      <w:tr w:rsidR="00443DC7" w:rsidRPr="001B7647" w:rsidTr="00AD0ED8">
        <w:trPr>
          <w:jc w:val="center"/>
        </w:trPr>
        <w:tc>
          <w:tcPr>
            <w:tcW w:w="4261" w:type="dxa"/>
          </w:tcPr>
          <w:p w:rsidR="00443DC7" w:rsidRPr="001B7647" w:rsidRDefault="00443DC7" w:rsidP="00AD0ED8">
            <w:pPr>
              <w:pStyle w:val="a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B7647">
              <w:rPr>
                <w:rFonts w:ascii="Tahoma" w:hAnsi="Tahoma" w:cs="Tahoma"/>
                <w:sz w:val="22"/>
                <w:szCs w:val="22"/>
              </w:rPr>
              <w:t xml:space="preserve">        </w:t>
            </w:r>
            <w:r w:rsidR="00233F30">
              <w:rPr>
                <w:rFonts w:ascii="Tahoma" w:hAnsi="Tahoma" w:cs="Tahoma"/>
                <w:sz w:val="22"/>
                <w:szCs w:val="22"/>
              </w:rPr>
              <w:t>Η</w:t>
            </w:r>
            <w:r w:rsidRPr="001B7647">
              <w:rPr>
                <w:rFonts w:ascii="Tahoma" w:hAnsi="Tahoma" w:cs="Tahoma"/>
                <w:sz w:val="22"/>
                <w:szCs w:val="22"/>
              </w:rPr>
              <w:t xml:space="preserve"> ΠΡΟΕΔΡΟΣ</w:t>
            </w:r>
          </w:p>
          <w:p w:rsidR="00443DC7" w:rsidRPr="001B7647" w:rsidRDefault="00443DC7" w:rsidP="00AD0ED8">
            <w:pPr>
              <w:pStyle w:val="a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B7647">
              <w:rPr>
                <w:rFonts w:ascii="Tahoma" w:hAnsi="Tahoma" w:cs="Tahoma"/>
                <w:sz w:val="22"/>
                <w:szCs w:val="22"/>
              </w:rPr>
              <w:t>Υπογραφή όπως στην αρχή</w:t>
            </w:r>
          </w:p>
        </w:tc>
        <w:tc>
          <w:tcPr>
            <w:tcW w:w="4261" w:type="dxa"/>
          </w:tcPr>
          <w:p w:rsidR="00443DC7" w:rsidRPr="001B7647" w:rsidRDefault="00443DC7" w:rsidP="00AD0ED8">
            <w:pPr>
              <w:pStyle w:val="1"/>
              <w:ind w:left="360"/>
              <w:rPr>
                <w:rFonts w:ascii="Tahoma" w:hAnsi="Tahoma" w:cs="Tahoma"/>
                <w:b w:val="0"/>
                <w:sz w:val="22"/>
                <w:szCs w:val="22"/>
              </w:rPr>
            </w:pPr>
            <w:bookmarkStart w:id="3" w:name="_Toc294264367"/>
            <w:r w:rsidRPr="001B7647">
              <w:rPr>
                <w:rFonts w:ascii="Tahoma" w:hAnsi="Tahoma" w:cs="Tahoma"/>
                <w:b w:val="0"/>
                <w:sz w:val="22"/>
                <w:szCs w:val="22"/>
              </w:rPr>
              <w:t>ΤΑ   ΜΕΛΗ</w:t>
            </w:r>
            <w:bookmarkEnd w:id="3"/>
          </w:p>
          <w:p w:rsidR="00443DC7" w:rsidRDefault="00443DC7" w:rsidP="00AD0ED8">
            <w:pPr>
              <w:pStyle w:val="a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B7647">
              <w:rPr>
                <w:rFonts w:ascii="Tahoma" w:hAnsi="Tahoma" w:cs="Tahoma"/>
                <w:sz w:val="22"/>
                <w:szCs w:val="22"/>
              </w:rPr>
              <w:t>Υπογραφή όπως στην αρχή</w:t>
            </w:r>
          </w:p>
          <w:p w:rsidR="00AA47CD" w:rsidRPr="001B7647" w:rsidRDefault="00AA47CD" w:rsidP="00AD0ED8">
            <w:pPr>
              <w:pStyle w:val="a3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43DC7" w:rsidRPr="001B7647" w:rsidRDefault="00443DC7" w:rsidP="00443DC7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1B7647">
        <w:rPr>
          <w:rFonts w:ascii="Tahoma" w:hAnsi="Tahoma" w:cs="Tahoma"/>
          <w:sz w:val="22"/>
          <w:szCs w:val="22"/>
        </w:rPr>
        <w:t>ΑΚΡΙΒΕΣ ΑΝΤΙΓΡΑΦΟ</w:t>
      </w:r>
    </w:p>
    <w:p w:rsidR="00443DC7" w:rsidRDefault="009724C3" w:rsidP="00053256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Η</w:t>
      </w:r>
      <w:r w:rsidR="00443DC7" w:rsidRPr="001B7647">
        <w:rPr>
          <w:rFonts w:ascii="Tahoma" w:hAnsi="Tahoma" w:cs="Tahoma"/>
          <w:sz w:val="22"/>
          <w:szCs w:val="22"/>
        </w:rPr>
        <w:t xml:space="preserve"> ΠΡΟΕΔΡΟΣ</w:t>
      </w:r>
    </w:p>
    <w:p w:rsidR="0056612B" w:rsidRDefault="0056612B" w:rsidP="00053256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p w:rsidR="00565E08" w:rsidRPr="001B7647" w:rsidRDefault="009724C3" w:rsidP="00053256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ΜΠΑΛΤΑΤΖΙΔΟΥ ΘΕΟΔΩΡΑ</w:t>
      </w:r>
    </w:p>
    <w:sectPr w:rsidR="00565E08" w:rsidRPr="001B7647" w:rsidSect="004676BF">
      <w:headerReference w:type="default" r:id="rId10"/>
      <w:footerReference w:type="even" r:id="rId11"/>
      <w:footerReference w:type="default" r:id="rId12"/>
      <w:pgSz w:w="11906" w:h="16838"/>
      <w:pgMar w:top="993" w:right="849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B00" w:rsidRDefault="00ED4B00">
      <w:r>
        <w:separator/>
      </w:r>
    </w:p>
  </w:endnote>
  <w:endnote w:type="continuationSeparator" w:id="1">
    <w:p w:rsidR="00ED4B00" w:rsidRDefault="00ED4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B00" w:rsidRDefault="00652B62" w:rsidP="00176F9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D4B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4B00" w:rsidRDefault="00ED4B00" w:rsidP="00176F9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B00" w:rsidRDefault="00652B62" w:rsidP="00176F9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D4B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68A8">
      <w:rPr>
        <w:rStyle w:val="a5"/>
        <w:noProof/>
      </w:rPr>
      <w:t>4</w:t>
    </w:r>
    <w:r>
      <w:rPr>
        <w:rStyle w:val="a5"/>
      </w:rPr>
      <w:fldChar w:fldCharType="end"/>
    </w:r>
  </w:p>
  <w:p w:rsidR="00ED4B00" w:rsidRDefault="00ED4B00" w:rsidP="00176F9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B00" w:rsidRDefault="00ED4B00">
      <w:r>
        <w:separator/>
      </w:r>
    </w:p>
  </w:footnote>
  <w:footnote w:type="continuationSeparator" w:id="1">
    <w:p w:rsidR="00ED4B00" w:rsidRDefault="00ED4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B00" w:rsidRDefault="00ED4B00">
    <w:pPr>
      <w:pStyle w:val="ab"/>
      <w:rPr>
        <w:lang w:val="en-US"/>
      </w:rPr>
    </w:pPr>
  </w:p>
  <w:p w:rsidR="00ED4B00" w:rsidRPr="009A05F5" w:rsidRDefault="00ED4B00">
    <w:pPr>
      <w:pStyle w:val="ab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5A6"/>
    <w:multiLevelType w:val="hybridMultilevel"/>
    <w:tmpl w:val="525AB6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12E8B"/>
    <w:multiLevelType w:val="hybridMultilevel"/>
    <w:tmpl w:val="AED83E46"/>
    <w:lvl w:ilvl="0" w:tplc="0408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601A2A"/>
    <w:multiLevelType w:val="hybridMultilevel"/>
    <w:tmpl w:val="AE849ED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25758"/>
    <w:multiLevelType w:val="hybridMultilevel"/>
    <w:tmpl w:val="BD726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B3DAA"/>
    <w:multiLevelType w:val="hybridMultilevel"/>
    <w:tmpl w:val="DCBA51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A5BF9"/>
    <w:multiLevelType w:val="hybridMultilevel"/>
    <w:tmpl w:val="6644AA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67721"/>
    <w:multiLevelType w:val="hybridMultilevel"/>
    <w:tmpl w:val="E9B8CC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074B7"/>
    <w:multiLevelType w:val="hybridMultilevel"/>
    <w:tmpl w:val="B09CE3E8"/>
    <w:lvl w:ilvl="0" w:tplc="1F08FC4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17F249BC"/>
    <w:multiLevelType w:val="hybridMultilevel"/>
    <w:tmpl w:val="DB6E98C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C21B18"/>
    <w:multiLevelType w:val="hybridMultilevel"/>
    <w:tmpl w:val="18442A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75A53"/>
    <w:multiLevelType w:val="hybridMultilevel"/>
    <w:tmpl w:val="ED52FD2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C77E06"/>
    <w:multiLevelType w:val="hybridMultilevel"/>
    <w:tmpl w:val="0ADE40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F2FEE"/>
    <w:multiLevelType w:val="hybridMultilevel"/>
    <w:tmpl w:val="6546C9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70669"/>
    <w:multiLevelType w:val="hybridMultilevel"/>
    <w:tmpl w:val="167E21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FC2FBA"/>
    <w:multiLevelType w:val="hybridMultilevel"/>
    <w:tmpl w:val="C4E2C69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7C824F1"/>
    <w:multiLevelType w:val="hybridMultilevel"/>
    <w:tmpl w:val="18442A8E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E2D0348"/>
    <w:multiLevelType w:val="hybridMultilevel"/>
    <w:tmpl w:val="59E40E3C"/>
    <w:lvl w:ilvl="0" w:tplc="8814C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33FD1"/>
    <w:multiLevelType w:val="hybridMultilevel"/>
    <w:tmpl w:val="E45C43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FA6D74"/>
    <w:multiLevelType w:val="hybridMultilevel"/>
    <w:tmpl w:val="627E14C6"/>
    <w:lvl w:ilvl="0" w:tplc="6D5A972E">
      <w:start w:val="1"/>
      <w:numFmt w:val="decimal"/>
      <w:lvlText w:val="%1."/>
      <w:lvlJc w:val="left"/>
      <w:pPr>
        <w:ind w:left="600" w:hanging="360"/>
      </w:pPr>
      <w:rPr>
        <w:rFonts w:ascii="Arial" w:hAnsi="Arial" w:cs="Arial" w:hint="default"/>
        <w:b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49797906"/>
    <w:multiLevelType w:val="hybridMultilevel"/>
    <w:tmpl w:val="ED52FD2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9E935AA"/>
    <w:multiLevelType w:val="hybridMultilevel"/>
    <w:tmpl w:val="FC7E14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442F1"/>
    <w:multiLevelType w:val="hybridMultilevel"/>
    <w:tmpl w:val="C4E2C69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0439A0"/>
    <w:multiLevelType w:val="hybridMultilevel"/>
    <w:tmpl w:val="07B651F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474ED4"/>
    <w:multiLevelType w:val="hybridMultilevel"/>
    <w:tmpl w:val="52DAC7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B09B0"/>
    <w:multiLevelType w:val="hybridMultilevel"/>
    <w:tmpl w:val="8C1C7BB8"/>
    <w:lvl w:ilvl="0" w:tplc="0408000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03" w:tentative="1">
      <w:start w:val="1"/>
      <w:numFmt w:val="lowerLetter"/>
      <w:lvlText w:val="%2."/>
      <w:lvlJc w:val="left"/>
      <w:pPr>
        <w:ind w:left="1800" w:hanging="360"/>
      </w:pPr>
    </w:lvl>
    <w:lvl w:ilvl="2" w:tplc="04080005" w:tentative="1">
      <w:start w:val="1"/>
      <w:numFmt w:val="lowerRoman"/>
      <w:lvlText w:val="%3."/>
      <w:lvlJc w:val="right"/>
      <w:pPr>
        <w:ind w:left="2520" w:hanging="180"/>
      </w:pPr>
    </w:lvl>
    <w:lvl w:ilvl="3" w:tplc="04080001" w:tentative="1">
      <w:start w:val="1"/>
      <w:numFmt w:val="decimal"/>
      <w:lvlText w:val="%4."/>
      <w:lvlJc w:val="left"/>
      <w:pPr>
        <w:ind w:left="3240" w:hanging="360"/>
      </w:pPr>
    </w:lvl>
    <w:lvl w:ilvl="4" w:tplc="04080003" w:tentative="1">
      <w:start w:val="1"/>
      <w:numFmt w:val="lowerLetter"/>
      <w:lvlText w:val="%5."/>
      <w:lvlJc w:val="left"/>
      <w:pPr>
        <w:ind w:left="3960" w:hanging="360"/>
      </w:pPr>
    </w:lvl>
    <w:lvl w:ilvl="5" w:tplc="04080005" w:tentative="1">
      <w:start w:val="1"/>
      <w:numFmt w:val="lowerRoman"/>
      <w:lvlText w:val="%6."/>
      <w:lvlJc w:val="right"/>
      <w:pPr>
        <w:ind w:left="4680" w:hanging="180"/>
      </w:pPr>
    </w:lvl>
    <w:lvl w:ilvl="6" w:tplc="04080001" w:tentative="1">
      <w:start w:val="1"/>
      <w:numFmt w:val="decimal"/>
      <w:lvlText w:val="%7."/>
      <w:lvlJc w:val="left"/>
      <w:pPr>
        <w:ind w:left="5400" w:hanging="360"/>
      </w:pPr>
    </w:lvl>
    <w:lvl w:ilvl="7" w:tplc="04080003" w:tentative="1">
      <w:start w:val="1"/>
      <w:numFmt w:val="lowerLetter"/>
      <w:lvlText w:val="%8."/>
      <w:lvlJc w:val="left"/>
      <w:pPr>
        <w:ind w:left="6120" w:hanging="360"/>
      </w:pPr>
    </w:lvl>
    <w:lvl w:ilvl="8" w:tplc="0408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C0505C"/>
    <w:multiLevelType w:val="hybridMultilevel"/>
    <w:tmpl w:val="4A6A45C2"/>
    <w:lvl w:ilvl="0" w:tplc="E0604EA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B926EF"/>
    <w:multiLevelType w:val="hybridMultilevel"/>
    <w:tmpl w:val="CA2EFA8A"/>
    <w:lvl w:ilvl="0" w:tplc="B7F0E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804786"/>
    <w:multiLevelType w:val="hybridMultilevel"/>
    <w:tmpl w:val="6804F6F2"/>
    <w:lvl w:ilvl="0" w:tplc="B55E6B8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76752E19"/>
    <w:multiLevelType w:val="hybridMultilevel"/>
    <w:tmpl w:val="606A507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4F7956"/>
    <w:multiLevelType w:val="hybridMultilevel"/>
    <w:tmpl w:val="30EAF94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0"/>
  </w:num>
  <w:num w:numId="5">
    <w:abstractNumId w:val="21"/>
  </w:num>
  <w:num w:numId="6">
    <w:abstractNumId w:val="14"/>
  </w:num>
  <w:num w:numId="7">
    <w:abstractNumId w:val="28"/>
  </w:num>
  <w:num w:numId="8">
    <w:abstractNumId w:val="8"/>
  </w:num>
  <w:num w:numId="9">
    <w:abstractNumId w:val="25"/>
  </w:num>
  <w:num w:numId="10">
    <w:abstractNumId w:val="23"/>
  </w:num>
  <w:num w:numId="11">
    <w:abstractNumId w:val="1"/>
  </w:num>
  <w:num w:numId="12">
    <w:abstractNumId w:val="29"/>
  </w:num>
  <w:num w:numId="13">
    <w:abstractNumId w:val="12"/>
  </w:num>
  <w:num w:numId="14">
    <w:abstractNumId w:val="10"/>
  </w:num>
  <w:num w:numId="15">
    <w:abstractNumId w:val="19"/>
  </w:num>
  <w:num w:numId="16">
    <w:abstractNumId w:val="9"/>
  </w:num>
  <w:num w:numId="17">
    <w:abstractNumId w:val="15"/>
  </w:num>
  <w:num w:numId="18">
    <w:abstractNumId w:val="18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3"/>
  </w:num>
  <w:num w:numId="22">
    <w:abstractNumId w:val="5"/>
  </w:num>
  <w:num w:numId="23">
    <w:abstractNumId w:val="27"/>
  </w:num>
  <w:num w:numId="24">
    <w:abstractNumId w:val="26"/>
  </w:num>
  <w:num w:numId="25">
    <w:abstractNumId w:val="3"/>
  </w:num>
  <w:num w:numId="26">
    <w:abstractNumId w:val="2"/>
  </w:num>
  <w:num w:numId="27">
    <w:abstractNumId w:val="16"/>
  </w:num>
  <w:num w:numId="28">
    <w:abstractNumId w:val="17"/>
  </w:num>
  <w:num w:numId="29">
    <w:abstractNumId w:val="4"/>
  </w:num>
  <w:num w:numId="30">
    <w:abstractNumId w:val="2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080C1B"/>
    <w:rsid w:val="0000050E"/>
    <w:rsid w:val="0000554A"/>
    <w:rsid w:val="00011F53"/>
    <w:rsid w:val="0002537A"/>
    <w:rsid w:val="00025888"/>
    <w:rsid w:val="00025889"/>
    <w:rsid w:val="000319B9"/>
    <w:rsid w:val="00032AFE"/>
    <w:rsid w:val="00035166"/>
    <w:rsid w:val="00037A81"/>
    <w:rsid w:val="00040C8C"/>
    <w:rsid w:val="00047256"/>
    <w:rsid w:val="00053256"/>
    <w:rsid w:val="00057607"/>
    <w:rsid w:val="0006429E"/>
    <w:rsid w:val="00064899"/>
    <w:rsid w:val="00064CCB"/>
    <w:rsid w:val="00080C1B"/>
    <w:rsid w:val="00083237"/>
    <w:rsid w:val="00087137"/>
    <w:rsid w:val="000963FF"/>
    <w:rsid w:val="00096DE7"/>
    <w:rsid w:val="000A0A57"/>
    <w:rsid w:val="000A2DFA"/>
    <w:rsid w:val="000A2F2A"/>
    <w:rsid w:val="000A3F23"/>
    <w:rsid w:val="000A65BB"/>
    <w:rsid w:val="000A7EAA"/>
    <w:rsid w:val="000B1D40"/>
    <w:rsid w:val="000B2D1C"/>
    <w:rsid w:val="000B32AE"/>
    <w:rsid w:val="000B523F"/>
    <w:rsid w:val="000C5CC1"/>
    <w:rsid w:val="000C6080"/>
    <w:rsid w:val="000D3CFC"/>
    <w:rsid w:val="000D4F2D"/>
    <w:rsid w:val="000D7176"/>
    <w:rsid w:val="000E22CA"/>
    <w:rsid w:val="000F0ACC"/>
    <w:rsid w:val="000F4392"/>
    <w:rsid w:val="0010070C"/>
    <w:rsid w:val="001031B7"/>
    <w:rsid w:val="00104FFC"/>
    <w:rsid w:val="001077EC"/>
    <w:rsid w:val="00112F20"/>
    <w:rsid w:val="00124496"/>
    <w:rsid w:val="00127B76"/>
    <w:rsid w:val="00127D0E"/>
    <w:rsid w:val="00136202"/>
    <w:rsid w:val="00137619"/>
    <w:rsid w:val="00140077"/>
    <w:rsid w:val="0014257C"/>
    <w:rsid w:val="00143492"/>
    <w:rsid w:val="00144C0F"/>
    <w:rsid w:val="00165902"/>
    <w:rsid w:val="00167356"/>
    <w:rsid w:val="00167D47"/>
    <w:rsid w:val="001711C5"/>
    <w:rsid w:val="00173219"/>
    <w:rsid w:val="0017334F"/>
    <w:rsid w:val="001747E4"/>
    <w:rsid w:val="00176BF6"/>
    <w:rsid w:val="00176F9E"/>
    <w:rsid w:val="00182AB5"/>
    <w:rsid w:val="00190D11"/>
    <w:rsid w:val="00191283"/>
    <w:rsid w:val="001955C2"/>
    <w:rsid w:val="001968A8"/>
    <w:rsid w:val="001977EA"/>
    <w:rsid w:val="001A27BA"/>
    <w:rsid w:val="001B20E4"/>
    <w:rsid w:val="001B2B32"/>
    <w:rsid w:val="001B48AD"/>
    <w:rsid w:val="001B6CDB"/>
    <w:rsid w:val="001B7098"/>
    <w:rsid w:val="001B7647"/>
    <w:rsid w:val="001C0783"/>
    <w:rsid w:val="001C26CC"/>
    <w:rsid w:val="001C4526"/>
    <w:rsid w:val="001C6163"/>
    <w:rsid w:val="001D4409"/>
    <w:rsid w:val="001E1F43"/>
    <w:rsid w:val="001F11FE"/>
    <w:rsid w:val="001F21CD"/>
    <w:rsid w:val="001F4236"/>
    <w:rsid w:val="001F6589"/>
    <w:rsid w:val="00220215"/>
    <w:rsid w:val="00226A85"/>
    <w:rsid w:val="00227085"/>
    <w:rsid w:val="0022761A"/>
    <w:rsid w:val="002278F7"/>
    <w:rsid w:val="0022791C"/>
    <w:rsid w:val="00227B8E"/>
    <w:rsid w:val="00230E5D"/>
    <w:rsid w:val="00232E1C"/>
    <w:rsid w:val="00233F30"/>
    <w:rsid w:val="00236576"/>
    <w:rsid w:val="0024390D"/>
    <w:rsid w:val="00243977"/>
    <w:rsid w:val="00250DA7"/>
    <w:rsid w:val="0025262C"/>
    <w:rsid w:val="0025299B"/>
    <w:rsid w:val="00253EDA"/>
    <w:rsid w:val="0026269B"/>
    <w:rsid w:val="00264E01"/>
    <w:rsid w:val="002666EA"/>
    <w:rsid w:val="00274660"/>
    <w:rsid w:val="00281E57"/>
    <w:rsid w:val="00282275"/>
    <w:rsid w:val="00283F4E"/>
    <w:rsid w:val="00284608"/>
    <w:rsid w:val="00286743"/>
    <w:rsid w:val="002A272B"/>
    <w:rsid w:val="002A2E61"/>
    <w:rsid w:val="002A525C"/>
    <w:rsid w:val="002A709B"/>
    <w:rsid w:val="002B54E6"/>
    <w:rsid w:val="002B5CBE"/>
    <w:rsid w:val="002C2873"/>
    <w:rsid w:val="002C5B8D"/>
    <w:rsid w:val="002D2DCF"/>
    <w:rsid w:val="002D3176"/>
    <w:rsid w:val="002E3D6A"/>
    <w:rsid w:val="002E67FD"/>
    <w:rsid w:val="002F0710"/>
    <w:rsid w:val="002F0EB4"/>
    <w:rsid w:val="0030056D"/>
    <w:rsid w:val="00304517"/>
    <w:rsid w:val="00304C4A"/>
    <w:rsid w:val="00323CD1"/>
    <w:rsid w:val="00326BC7"/>
    <w:rsid w:val="00330B3B"/>
    <w:rsid w:val="00334CEA"/>
    <w:rsid w:val="00335C80"/>
    <w:rsid w:val="00336D5E"/>
    <w:rsid w:val="00352C7C"/>
    <w:rsid w:val="00360F14"/>
    <w:rsid w:val="00370799"/>
    <w:rsid w:val="00370971"/>
    <w:rsid w:val="00371EB6"/>
    <w:rsid w:val="00384E66"/>
    <w:rsid w:val="00386A85"/>
    <w:rsid w:val="00393F14"/>
    <w:rsid w:val="003942E2"/>
    <w:rsid w:val="003B5031"/>
    <w:rsid w:val="003C0499"/>
    <w:rsid w:val="003C2CBB"/>
    <w:rsid w:val="003C38AE"/>
    <w:rsid w:val="003C6551"/>
    <w:rsid w:val="003C68B5"/>
    <w:rsid w:val="003D3C7E"/>
    <w:rsid w:val="003E13AF"/>
    <w:rsid w:val="003E5397"/>
    <w:rsid w:val="003F3103"/>
    <w:rsid w:val="003F56CA"/>
    <w:rsid w:val="003F6C14"/>
    <w:rsid w:val="00402622"/>
    <w:rsid w:val="004038A6"/>
    <w:rsid w:val="00405947"/>
    <w:rsid w:val="004140F8"/>
    <w:rsid w:val="00427969"/>
    <w:rsid w:val="004309A0"/>
    <w:rsid w:val="004330F7"/>
    <w:rsid w:val="0043713D"/>
    <w:rsid w:val="0043727D"/>
    <w:rsid w:val="0044215D"/>
    <w:rsid w:val="00443DC7"/>
    <w:rsid w:val="004517EA"/>
    <w:rsid w:val="004532D8"/>
    <w:rsid w:val="00460C4B"/>
    <w:rsid w:val="004619DF"/>
    <w:rsid w:val="00463674"/>
    <w:rsid w:val="004676BF"/>
    <w:rsid w:val="00475015"/>
    <w:rsid w:val="004767C2"/>
    <w:rsid w:val="004768A0"/>
    <w:rsid w:val="00477EA1"/>
    <w:rsid w:val="004820F8"/>
    <w:rsid w:val="004837ED"/>
    <w:rsid w:val="004844C4"/>
    <w:rsid w:val="00484CE9"/>
    <w:rsid w:val="00485837"/>
    <w:rsid w:val="004962E9"/>
    <w:rsid w:val="00497BD8"/>
    <w:rsid w:val="004A030B"/>
    <w:rsid w:val="004A0AB2"/>
    <w:rsid w:val="004A33DD"/>
    <w:rsid w:val="004A37F2"/>
    <w:rsid w:val="004A4135"/>
    <w:rsid w:val="004A41FD"/>
    <w:rsid w:val="004A6D55"/>
    <w:rsid w:val="004B4567"/>
    <w:rsid w:val="004B5BDB"/>
    <w:rsid w:val="004B6BFF"/>
    <w:rsid w:val="004C2B75"/>
    <w:rsid w:val="004C477A"/>
    <w:rsid w:val="004D3368"/>
    <w:rsid w:val="004D5287"/>
    <w:rsid w:val="004D7256"/>
    <w:rsid w:val="004E2518"/>
    <w:rsid w:val="004E4C02"/>
    <w:rsid w:val="004E7459"/>
    <w:rsid w:val="004F0EF6"/>
    <w:rsid w:val="004F1157"/>
    <w:rsid w:val="004F19BB"/>
    <w:rsid w:val="004F6B98"/>
    <w:rsid w:val="00502AE5"/>
    <w:rsid w:val="00503036"/>
    <w:rsid w:val="00503A7E"/>
    <w:rsid w:val="00507F2A"/>
    <w:rsid w:val="00513091"/>
    <w:rsid w:val="0051622F"/>
    <w:rsid w:val="005178F0"/>
    <w:rsid w:val="00534C6F"/>
    <w:rsid w:val="00542E3F"/>
    <w:rsid w:val="00546D21"/>
    <w:rsid w:val="00547533"/>
    <w:rsid w:val="0054766B"/>
    <w:rsid w:val="005502E3"/>
    <w:rsid w:val="0055538E"/>
    <w:rsid w:val="00556C15"/>
    <w:rsid w:val="00561440"/>
    <w:rsid w:val="005619EE"/>
    <w:rsid w:val="00561F77"/>
    <w:rsid w:val="00562DEB"/>
    <w:rsid w:val="00565E08"/>
    <w:rsid w:val="0056612B"/>
    <w:rsid w:val="00575DDA"/>
    <w:rsid w:val="005764B7"/>
    <w:rsid w:val="0058139B"/>
    <w:rsid w:val="00585642"/>
    <w:rsid w:val="00595B2A"/>
    <w:rsid w:val="00595DA5"/>
    <w:rsid w:val="005972A6"/>
    <w:rsid w:val="005A40B1"/>
    <w:rsid w:val="005B1455"/>
    <w:rsid w:val="005B312F"/>
    <w:rsid w:val="005B34ED"/>
    <w:rsid w:val="005B5EAA"/>
    <w:rsid w:val="005B6ACF"/>
    <w:rsid w:val="005C5A4D"/>
    <w:rsid w:val="005D2C11"/>
    <w:rsid w:val="005E5D26"/>
    <w:rsid w:val="005F3720"/>
    <w:rsid w:val="005F3864"/>
    <w:rsid w:val="005F45FC"/>
    <w:rsid w:val="005F4ACA"/>
    <w:rsid w:val="006039AD"/>
    <w:rsid w:val="00603B02"/>
    <w:rsid w:val="00616870"/>
    <w:rsid w:val="00620024"/>
    <w:rsid w:val="00620528"/>
    <w:rsid w:val="00620B63"/>
    <w:rsid w:val="006210BB"/>
    <w:rsid w:val="006239D6"/>
    <w:rsid w:val="00627056"/>
    <w:rsid w:val="0063194D"/>
    <w:rsid w:val="00634E9A"/>
    <w:rsid w:val="00635445"/>
    <w:rsid w:val="006408EE"/>
    <w:rsid w:val="00646DF2"/>
    <w:rsid w:val="00650915"/>
    <w:rsid w:val="00650C19"/>
    <w:rsid w:val="00652B62"/>
    <w:rsid w:val="00654CBF"/>
    <w:rsid w:val="0065539F"/>
    <w:rsid w:val="006717FE"/>
    <w:rsid w:val="00671B24"/>
    <w:rsid w:val="00672AD6"/>
    <w:rsid w:val="006776B1"/>
    <w:rsid w:val="00680C2C"/>
    <w:rsid w:val="006812D3"/>
    <w:rsid w:val="006815CB"/>
    <w:rsid w:val="00682612"/>
    <w:rsid w:val="0068561A"/>
    <w:rsid w:val="0068581F"/>
    <w:rsid w:val="0068739D"/>
    <w:rsid w:val="00687D46"/>
    <w:rsid w:val="006946C6"/>
    <w:rsid w:val="0069576C"/>
    <w:rsid w:val="006A0A6F"/>
    <w:rsid w:val="006B10C8"/>
    <w:rsid w:val="006B13BB"/>
    <w:rsid w:val="006B6035"/>
    <w:rsid w:val="006C02A6"/>
    <w:rsid w:val="006C02D0"/>
    <w:rsid w:val="006C17FE"/>
    <w:rsid w:val="006C1CFF"/>
    <w:rsid w:val="006C363A"/>
    <w:rsid w:val="006C4C7D"/>
    <w:rsid w:val="006C569A"/>
    <w:rsid w:val="006C6C12"/>
    <w:rsid w:val="006D54A5"/>
    <w:rsid w:val="006D6E73"/>
    <w:rsid w:val="006E0E37"/>
    <w:rsid w:val="006E19D5"/>
    <w:rsid w:val="006E2341"/>
    <w:rsid w:val="006E3A8A"/>
    <w:rsid w:val="006E70CB"/>
    <w:rsid w:val="006F070B"/>
    <w:rsid w:val="006F4611"/>
    <w:rsid w:val="006F7BA8"/>
    <w:rsid w:val="00700B62"/>
    <w:rsid w:val="007055E4"/>
    <w:rsid w:val="00707DEB"/>
    <w:rsid w:val="007109A7"/>
    <w:rsid w:val="00712B63"/>
    <w:rsid w:val="0071472F"/>
    <w:rsid w:val="00714B74"/>
    <w:rsid w:val="0072029E"/>
    <w:rsid w:val="0072518A"/>
    <w:rsid w:val="00726A61"/>
    <w:rsid w:val="00730A7C"/>
    <w:rsid w:val="00733B4F"/>
    <w:rsid w:val="00746ED9"/>
    <w:rsid w:val="00747C0C"/>
    <w:rsid w:val="007606AF"/>
    <w:rsid w:val="00760F7E"/>
    <w:rsid w:val="007628FB"/>
    <w:rsid w:val="0076566B"/>
    <w:rsid w:val="00767E7F"/>
    <w:rsid w:val="00770D7E"/>
    <w:rsid w:val="0077198F"/>
    <w:rsid w:val="007758F2"/>
    <w:rsid w:val="007835EB"/>
    <w:rsid w:val="00783A22"/>
    <w:rsid w:val="0078537D"/>
    <w:rsid w:val="00793EC9"/>
    <w:rsid w:val="007A1CFD"/>
    <w:rsid w:val="007B0191"/>
    <w:rsid w:val="007B151E"/>
    <w:rsid w:val="007C4649"/>
    <w:rsid w:val="007D02DA"/>
    <w:rsid w:val="007D3808"/>
    <w:rsid w:val="007D49EF"/>
    <w:rsid w:val="007D5250"/>
    <w:rsid w:val="007D5395"/>
    <w:rsid w:val="007D77F6"/>
    <w:rsid w:val="007E283E"/>
    <w:rsid w:val="007E686B"/>
    <w:rsid w:val="007F10F5"/>
    <w:rsid w:val="007F3CC3"/>
    <w:rsid w:val="0080089F"/>
    <w:rsid w:val="00807718"/>
    <w:rsid w:val="0081166B"/>
    <w:rsid w:val="00821EA1"/>
    <w:rsid w:val="00823CD6"/>
    <w:rsid w:val="008276C8"/>
    <w:rsid w:val="00830C64"/>
    <w:rsid w:val="0083486B"/>
    <w:rsid w:val="00834DA5"/>
    <w:rsid w:val="008353B7"/>
    <w:rsid w:val="008426C7"/>
    <w:rsid w:val="00842E89"/>
    <w:rsid w:val="00843C47"/>
    <w:rsid w:val="00844FCB"/>
    <w:rsid w:val="00852EE0"/>
    <w:rsid w:val="00860491"/>
    <w:rsid w:val="00861C4C"/>
    <w:rsid w:val="0086460B"/>
    <w:rsid w:val="00872ABE"/>
    <w:rsid w:val="00874986"/>
    <w:rsid w:val="0087567A"/>
    <w:rsid w:val="00882400"/>
    <w:rsid w:val="00884A72"/>
    <w:rsid w:val="008873EE"/>
    <w:rsid w:val="008A127F"/>
    <w:rsid w:val="008A2C64"/>
    <w:rsid w:val="008A30D9"/>
    <w:rsid w:val="008B074B"/>
    <w:rsid w:val="008B44EB"/>
    <w:rsid w:val="008B69FB"/>
    <w:rsid w:val="008C3BC3"/>
    <w:rsid w:val="008C6188"/>
    <w:rsid w:val="008E02AD"/>
    <w:rsid w:val="008E17DA"/>
    <w:rsid w:val="008E3A03"/>
    <w:rsid w:val="008E59D2"/>
    <w:rsid w:val="008E7199"/>
    <w:rsid w:val="008F143A"/>
    <w:rsid w:val="008F2B88"/>
    <w:rsid w:val="008F5118"/>
    <w:rsid w:val="00900C35"/>
    <w:rsid w:val="009038AD"/>
    <w:rsid w:val="0091004D"/>
    <w:rsid w:val="00914571"/>
    <w:rsid w:val="00921411"/>
    <w:rsid w:val="00924AF0"/>
    <w:rsid w:val="00924B84"/>
    <w:rsid w:val="00926F08"/>
    <w:rsid w:val="00933DE8"/>
    <w:rsid w:val="00941263"/>
    <w:rsid w:val="0094632C"/>
    <w:rsid w:val="0095526B"/>
    <w:rsid w:val="00966155"/>
    <w:rsid w:val="009704EC"/>
    <w:rsid w:val="00970593"/>
    <w:rsid w:val="00972268"/>
    <w:rsid w:val="009724C3"/>
    <w:rsid w:val="00974B93"/>
    <w:rsid w:val="00977167"/>
    <w:rsid w:val="009865CC"/>
    <w:rsid w:val="00987908"/>
    <w:rsid w:val="00996C23"/>
    <w:rsid w:val="009A05F5"/>
    <w:rsid w:val="009A118F"/>
    <w:rsid w:val="009A3FD6"/>
    <w:rsid w:val="009A4315"/>
    <w:rsid w:val="009A4D74"/>
    <w:rsid w:val="009A73E7"/>
    <w:rsid w:val="009B0D8F"/>
    <w:rsid w:val="009B26E8"/>
    <w:rsid w:val="009B4A01"/>
    <w:rsid w:val="009C2A6C"/>
    <w:rsid w:val="009D7EB0"/>
    <w:rsid w:val="009E44B0"/>
    <w:rsid w:val="009F56EC"/>
    <w:rsid w:val="009F6682"/>
    <w:rsid w:val="00A02C8C"/>
    <w:rsid w:val="00A07DA2"/>
    <w:rsid w:val="00A1167F"/>
    <w:rsid w:val="00A12324"/>
    <w:rsid w:val="00A20C50"/>
    <w:rsid w:val="00A2554E"/>
    <w:rsid w:val="00A26741"/>
    <w:rsid w:val="00A26785"/>
    <w:rsid w:val="00A305CC"/>
    <w:rsid w:val="00A37C9A"/>
    <w:rsid w:val="00A4004A"/>
    <w:rsid w:val="00A479C3"/>
    <w:rsid w:val="00A504FC"/>
    <w:rsid w:val="00A50D44"/>
    <w:rsid w:val="00A50F30"/>
    <w:rsid w:val="00A511E9"/>
    <w:rsid w:val="00A62F23"/>
    <w:rsid w:val="00A65394"/>
    <w:rsid w:val="00A73310"/>
    <w:rsid w:val="00A73592"/>
    <w:rsid w:val="00A74426"/>
    <w:rsid w:val="00A7711E"/>
    <w:rsid w:val="00A8082D"/>
    <w:rsid w:val="00A874E7"/>
    <w:rsid w:val="00A90078"/>
    <w:rsid w:val="00A92F67"/>
    <w:rsid w:val="00A95179"/>
    <w:rsid w:val="00A9579F"/>
    <w:rsid w:val="00A9701E"/>
    <w:rsid w:val="00AA466C"/>
    <w:rsid w:val="00AA47CD"/>
    <w:rsid w:val="00AA5563"/>
    <w:rsid w:val="00AB1403"/>
    <w:rsid w:val="00AB34BB"/>
    <w:rsid w:val="00AB581A"/>
    <w:rsid w:val="00AB5D42"/>
    <w:rsid w:val="00AB7700"/>
    <w:rsid w:val="00AC119F"/>
    <w:rsid w:val="00AC299B"/>
    <w:rsid w:val="00AC7CA1"/>
    <w:rsid w:val="00AD0ED8"/>
    <w:rsid w:val="00AD79B6"/>
    <w:rsid w:val="00AD7A97"/>
    <w:rsid w:val="00AF1106"/>
    <w:rsid w:val="00AF46A1"/>
    <w:rsid w:val="00AF6255"/>
    <w:rsid w:val="00B12977"/>
    <w:rsid w:val="00B16E26"/>
    <w:rsid w:val="00B21958"/>
    <w:rsid w:val="00B239CF"/>
    <w:rsid w:val="00B26F3F"/>
    <w:rsid w:val="00B32217"/>
    <w:rsid w:val="00B360C9"/>
    <w:rsid w:val="00B37F24"/>
    <w:rsid w:val="00B40238"/>
    <w:rsid w:val="00B41068"/>
    <w:rsid w:val="00B41EF1"/>
    <w:rsid w:val="00B435FB"/>
    <w:rsid w:val="00B470A4"/>
    <w:rsid w:val="00B47A4D"/>
    <w:rsid w:val="00B54FBB"/>
    <w:rsid w:val="00B558CD"/>
    <w:rsid w:val="00B7124B"/>
    <w:rsid w:val="00B76DC5"/>
    <w:rsid w:val="00B77896"/>
    <w:rsid w:val="00B8086B"/>
    <w:rsid w:val="00B83475"/>
    <w:rsid w:val="00B90ACF"/>
    <w:rsid w:val="00B928B9"/>
    <w:rsid w:val="00B93492"/>
    <w:rsid w:val="00B95B71"/>
    <w:rsid w:val="00BA115B"/>
    <w:rsid w:val="00BA5EEE"/>
    <w:rsid w:val="00BB66CD"/>
    <w:rsid w:val="00BC18C4"/>
    <w:rsid w:val="00BD333F"/>
    <w:rsid w:val="00BF2F5F"/>
    <w:rsid w:val="00BF67D3"/>
    <w:rsid w:val="00BF77F5"/>
    <w:rsid w:val="00C02604"/>
    <w:rsid w:val="00C07F9A"/>
    <w:rsid w:val="00C10347"/>
    <w:rsid w:val="00C10A1A"/>
    <w:rsid w:val="00C10C60"/>
    <w:rsid w:val="00C12830"/>
    <w:rsid w:val="00C144C1"/>
    <w:rsid w:val="00C14FF7"/>
    <w:rsid w:val="00C1574A"/>
    <w:rsid w:val="00C209E7"/>
    <w:rsid w:val="00C20F06"/>
    <w:rsid w:val="00C22985"/>
    <w:rsid w:val="00C232FF"/>
    <w:rsid w:val="00C25E3D"/>
    <w:rsid w:val="00C27662"/>
    <w:rsid w:val="00C37E2E"/>
    <w:rsid w:val="00C428DD"/>
    <w:rsid w:val="00C462AB"/>
    <w:rsid w:val="00C51D83"/>
    <w:rsid w:val="00C63F42"/>
    <w:rsid w:val="00C6472A"/>
    <w:rsid w:val="00C71C44"/>
    <w:rsid w:val="00C80F95"/>
    <w:rsid w:val="00C868B5"/>
    <w:rsid w:val="00C8699E"/>
    <w:rsid w:val="00C871F7"/>
    <w:rsid w:val="00C975E5"/>
    <w:rsid w:val="00CA6178"/>
    <w:rsid w:val="00CA7F20"/>
    <w:rsid w:val="00CC39D7"/>
    <w:rsid w:val="00CC3ACA"/>
    <w:rsid w:val="00CC4593"/>
    <w:rsid w:val="00CC53C3"/>
    <w:rsid w:val="00CD33E5"/>
    <w:rsid w:val="00CD5382"/>
    <w:rsid w:val="00CD6315"/>
    <w:rsid w:val="00CD7794"/>
    <w:rsid w:val="00CE678E"/>
    <w:rsid w:val="00CE721B"/>
    <w:rsid w:val="00CF2318"/>
    <w:rsid w:val="00CF3097"/>
    <w:rsid w:val="00CF7BFF"/>
    <w:rsid w:val="00CF7E16"/>
    <w:rsid w:val="00D06A13"/>
    <w:rsid w:val="00D22059"/>
    <w:rsid w:val="00D252CA"/>
    <w:rsid w:val="00D26954"/>
    <w:rsid w:val="00D273C6"/>
    <w:rsid w:val="00D30470"/>
    <w:rsid w:val="00D33BC5"/>
    <w:rsid w:val="00D3599C"/>
    <w:rsid w:val="00D3723E"/>
    <w:rsid w:val="00D57227"/>
    <w:rsid w:val="00D575C7"/>
    <w:rsid w:val="00D645A6"/>
    <w:rsid w:val="00D66291"/>
    <w:rsid w:val="00D7733B"/>
    <w:rsid w:val="00D84AFD"/>
    <w:rsid w:val="00D92A31"/>
    <w:rsid w:val="00DA0592"/>
    <w:rsid w:val="00DA1201"/>
    <w:rsid w:val="00DC408F"/>
    <w:rsid w:val="00DC5893"/>
    <w:rsid w:val="00DD1B6E"/>
    <w:rsid w:val="00DD2418"/>
    <w:rsid w:val="00DD59FE"/>
    <w:rsid w:val="00DE04FC"/>
    <w:rsid w:val="00DE363D"/>
    <w:rsid w:val="00DE3D58"/>
    <w:rsid w:val="00DF3578"/>
    <w:rsid w:val="00DF3678"/>
    <w:rsid w:val="00DF3702"/>
    <w:rsid w:val="00DF3DA5"/>
    <w:rsid w:val="00DF6B37"/>
    <w:rsid w:val="00E12233"/>
    <w:rsid w:val="00E13246"/>
    <w:rsid w:val="00E17714"/>
    <w:rsid w:val="00E22BA1"/>
    <w:rsid w:val="00E23F4F"/>
    <w:rsid w:val="00E24336"/>
    <w:rsid w:val="00E3343D"/>
    <w:rsid w:val="00E361F8"/>
    <w:rsid w:val="00E36506"/>
    <w:rsid w:val="00E46C77"/>
    <w:rsid w:val="00E5248D"/>
    <w:rsid w:val="00E530DF"/>
    <w:rsid w:val="00E54286"/>
    <w:rsid w:val="00E620D7"/>
    <w:rsid w:val="00E66892"/>
    <w:rsid w:val="00E70353"/>
    <w:rsid w:val="00E70B1B"/>
    <w:rsid w:val="00E757F9"/>
    <w:rsid w:val="00E77B84"/>
    <w:rsid w:val="00E83100"/>
    <w:rsid w:val="00E855C8"/>
    <w:rsid w:val="00E86DE9"/>
    <w:rsid w:val="00E921E6"/>
    <w:rsid w:val="00E9245F"/>
    <w:rsid w:val="00E9552C"/>
    <w:rsid w:val="00EA1953"/>
    <w:rsid w:val="00EA53EA"/>
    <w:rsid w:val="00EA7D64"/>
    <w:rsid w:val="00EB0AF5"/>
    <w:rsid w:val="00EB0BBC"/>
    <w:rsid w:val="00EB556E"/>
    <w:rsid w:val="00EB5A10"/>
    <w:rsid w:val="00EC2B36"/>
    <w:rsid w:val="00EC2D83"/>
    <w:rsid w:val="00ED0503"/>
    <w:rsid w:val="00ED0C12"/>
    <w:rsid w:val="00ED14C6"/>
    <w:rsid w:val="00ED2D51"/>
    <w:rsid w:val="00ED4AED"/>
    <w:rsid w:val="00ED4B00"/>
    <w:rsid w:val="00EE3B82"/>
    <w:rsid w:val="00EE6370"/>
    <w:rsid w:val="00EF2CF6"/>
    <w:rsid w:val="00F04951"/>
    <w:rsid w:val="00F05BE8"/>
    <w:rsid w:val="00F1639E"/>
    <w:rsid w:val="00F1707B"/>
    <w:rsid w:val="00F1763D"/>
    <w:rsid w:val="00F20555"/>
    <w:rsid w:val="00F2699B"/>
    <w:rsid w:val="00F30DD5"/>
    <w:rsid w:val="00F329E1"/>
    <w:rsid w:val="00F33EFB"/>
    <w:rsid w:val="00F340A8"/>
    <w:rsid w:val="00F3470A"/>
    <w:rsid w:val="00F35195"/>
    <w:rsid w:val="00F36E74"/>
    <w:rsid w:val="00F546F1"/>
    <w:rsid w:val="00F55D0C"/>
    <w:rsid w:val="00F61F45"/>
    <w:rsid w:val="00F7005B"/>
    <w:rsid w:val="00F74A12"/>
    <w:rsid w:val="00F851B0"/>
    <w:rsid w:val="00F85488"/>
    <w:rsid w:val="00F8706D"/>
    <w:rsid w:val="00F90A08"/>
    <w:rsid w:val="00F91B4C"/>
    <w:rsid w:val="00F924AB"/>
    <w:rsid w:val="00F94603"/>
    <w:rsid w:val="00F95528"/>
    <w:rsid w:val="00F961FC"/>
    <w:rsid w:val="00FA18D9"/>
    <w:rsid w:val="00FA2293"/>
    <w:rsid w:val="00FA3611"/>
    <w:rsid w:val="00FA3C73"/>
    <w:rsid w:val="00FA3D95"/>
    <w:rsid w:val="00FB34DD"/>
    <w:rsid w:val="00FB3DE0"/>
    <w:rsid w:val="00FB5DEF"/>
    <w:rsid w:val="00FC22E8"/>
    <w:rsid w:val="00FC413A"/>
    <w:rsid w:val="00FC55A9"/>
    <w:rsid w:val="00FC639B"/>
    <w:rsid w:val="00FD263C"/>
    <w:rsid w:val="00FD40BB"/>
    <w:rsid w:val="00FD5F99"/>
    <w:rsid w:val="00FE4C94"/>
    <w:rsid w:val="00FF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43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176F9E"/>
    <w:pPr>
      <w:keepNext/>
      <w:spacing w:line="360" w:lineRule="auto"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9B26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A50D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B26E8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9B26E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aliases w:val=" Char,Char"/>
    <w:basedOn w:val="a"/>
    <w:link w:val="2Char"/>
    <w:rsid w:val="00176F9E"/>
    <w:pPr>
      <w:spacing w:line="360" w:lineRule="auto"/>
      <w:jc w:val="both"/>
    </w:pPr>
    <w:rPr>
      <w:szCs w:val="20"/>
    </w:rPr>
  </w:style>
  <w:style w:type="paragraph" w:styleId="a3">
    <w:name w:val="Body Text"/>
    <w:basedOn w:val="a"/>
    <w:link w:val="Char"/>
    <w:rsid w:val="00176F9E"/>
    <w:pPr>
      <w:spacing w:after="120"/>
    </w:pPr>
  </w:style>
  <w:style w:type="paragraph" w:styleId="a4">
    <w:name w:val="footer"/>
    <w:basedOn w:val="a"/>
    <w:rsid w:val="00176F9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76F9E"/>
    <w:rPr>
      <w:rFonts w:ascii="Verdana" w:hAnsi="Verdana"/>
      <w:sz w:val="24"/>
      <w:szCs w:val="24"/>
      <w:lang w:val="en-US" w:eastAsia="en-US" w:bidi="ar-SA"/>
    </w:rPr>
  </w:style>
  <w:style w:type="paragraph" w:customStyle="1" w:styleId="10">
    <w:name w:val="1"/>
    <w:basedOn w:val="a"/>
    <w:rsid w:val="00176F9E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1">
    <w:name w:val="Style1"/>
    <w:basedOn w:val="a"/>
    <w:rsid w:val="00176F9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76F9E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2">
    <w:name w:val="Font Style12"/>
    <w:basedOn w:val="a0"/>
    <w:rsid w:val="00176F9E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basedOn w:val="a0"/>
    <w:rsid w:val="00176F9E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paragraph" w:styleId="a6">
    <w:name w:val="Body Text Indent"/>
    <w:basedOn w:val="a"/>
    <w:rsid w:val="009B26E8"/>
    <w:pPr>
      <w:spacing w:after="120"/>
      <w:ind w:left="283"/>
    </w:pPr>
  </w:style>
  <w:style w:type="paragraph" w:styleId="3">
    <w:name w:val="Body Text Indent 3"/>
    <w:basedOn w:val="a"/>
    <w:link w:val="3Char"/>
    <w:rsid w:val="009B26E8"/>
    <w:pPr>
      <w:spacing w:after="120"/>
      <w:ind w:left="283"/>
    </w:pPr>
    <w:rPr>
      <w:sz w:val="16"/>
      <w:szCs w:val="16"/>
    </w:rPr>
  </w:style>
  <w:style w:type="paragraph" w:styleId="a7">
    <w:name w:val="footnote text"/>
    <w:basedOn w:val="a"/>
    <w:autoRedefine/>
    <w:semiHidden/>
    <w:rsid w:val="009B26E8"/>
    <w:pPr>
      <w:overflowPunct w:val="0"/>
      <w:autoSpaceDE w:val="0"/>
      <w:autoSpaceDN w:val="0"/>
      <w:adjustRightInd w:val="0"/>
      <w:spacing w:after="120"/>
      <w:ind w:left="500" w:hanging="200"/>
      <w:jc w:val="both"/>
    </w:pPr>
    <w:rPr>
      <w:rFonts w:ascii="Arial" w:hAnsi="Arial"/>
      <w:sz w:val="18"/>
      <w:szCs w:val="18"/>
      <w:lang w:eastAsia="en-US"/>
    </w:rPr>
  </w:style>
  <w:style w:type="paragraph" w:styleId="a8">
    <w:name w:val="annotation text"/>
    <w:basedOn w:val="a"/>
    <w:semiHidden/>
    <w:rsid w:val="009B26E8"/>
    <w:pPr>
      <w:overflowPunct w:val="0"/>
      <w:autoSpaceDE w:val="0"/>
      <w:autoSpaceDN w:val="0"/>
      <w:adjustRightInd w:val="0"/>
    </w:pPr>
    <w:rPr>
      <w:sz w:val="20"/>
      <w:szCs w:val="20"/>
      <w:lang w:eastAsia="en-US"/>
    </w:rPr>
  </w:style>
  <w:style w:type="paragraph" w:styleId="a9">
    <w:name w:val="macro"/>
    <w:semiHidden/>
    <w:rsid w:val="009B26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</w:pPr>
    <w:rPr>
      <w:rFonts w:ascii="Courier New" w:hAnsi="Courier New"/>
      <w:lang w:eastAsia="en-US"/>
    </w:rPr>
  </w:style>
  <w:style w:type="paragraph" w:customStyle="1" w:styleId="para-1">
    <w:name w:val="para-1"/>
    <w:basedOn w:val="a"/>
    <w:rsid w:val="009B26E8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/>
      <w:spacing w:val="5"/>
      <w:sz w:val="22"/>
      <w:szCs w:val="20"/>
    </w:rPr>
  </w:style>
  <w:style w:type="paragraph" w:customStyle="1" w:styleId="para-2">
    <w:name w:val="para-2"/>
    <w:basedOn w:val="para-1"/>
    <w:rsid w:val="009B26E8"/>
    <w:pPr>
      <w:ind w:left="1588" w:hanging="1588"/>
    </w:pPr>
  </w:style>
  <w:style w:type="paragraph" w:customStyle="1" w:styleId="Normalgr">
    <w:name w:val="Normalgr"/>
    <w:rsid w:val="009B26E8"/>
    <w:pPr>
      <w:tabs>
        <w:tab w:val="left" w:pos="1021"/>
        <w:tab w:val="left" w:pos="1588"/>
      </w:tabs>
      <w:jc w:val="both"/>
    </w:pPr>
    <w:rPr>
      <w:rFonts w:ascii="Arial" w:hAnsi="Arial"/>
      <w:spacing w:val="15"/>
      <w:lang w:val="en-GB"/>
    </w:rPr>
  </w:style>
  <w:style w:type="character" w:styleId="aa">
    <w:name w:val="footnote reference"/>
    <w:basedOn w:val="a0"/>
    <w:semiHidden/>
    <w:rsid w:val="009B26E8"/>
    <w:rPr>
      <w:vertAlign w:val="superscript"/>
    </w:rPr>
  </w:style>
  <w:style w:type="paragraph" w:styleId="ab">
    <w:name w:val="header"/>
    <w:basedOn w:val="a"/>
    <w:rsid w:val="008276C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eastAsia="en-US"/>
    </w:rPr>
  </w:style>
  <w:style w:type="paragraph" w:customStyle="1" w:styleId="western">
    <w:name w:val="western"/>
    <w:basedOn w:val="a"/>
    <w:rsid w:val="00562DEB"/>
    <w:pPr>
      <w:spacing w:before="100" w:beforeAutospacing="1" w:after="100" w:afterAutospacing="1"/>
    </w:pPr>
    <w:rPr>
      <w:color w:val="000000"/>
    </w:rPr>
  </w:style>
  <w:style w:type="character" w:customStyle="1" w:styleId="2Char">
    <w:name w:val="Σώμα κείμενου 2 Char"/>
    <w:aliases w:val=" Char Char,Char Char"/>
    <w:basedOn w:val="a0"/>
    <w:link w:val="20"/>
    <w:rsid w:val="00B928B9"/>
  </w:style>
  <w:style w:type="character" w:customStyle="1" w:styleId="3Char">
    <w:name w:val="Σώμα κείμενου με εσοχή 3 Char"/>
    <w:basedOn w:val="a0"/>
    <w:link w:val="3"/>
    <w:rsid w:val="001B7647"/>
    <w:rPr>
      <w:sz w:val="16"/>
      <w:szCs w:val="16"/>
    </w:rPr>
  </w:style>
  <w:style w:type="character" w:customStyle="1" w:styleId="FontStyle11">
    <w:name w:val="Font Style11"/>
    <w:basedOn w:val="a0"/>
    <w:rsid w:val="00D30470"/>
    <w:rPr>
      <w:rFonts w:ascii="Arial" w:hAnsi="Arial" w:cs="Arial"/>
    </w:rPr>
  </w:style>
  <w:style w:type="character" w:customStyle="1" w:styleId="5Char">
    <w:name w:val="Επικεφαλίδα 5 Char"/>
    <w:basedOn w:val="a0"/>
    <w:link w:val="5"/>
    <w:uiPriority w:val="9"/>
    <w:rsid w:val="00A50D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-">
    <w:name w:val="Hyperlink"/>
    <w:basedOn w:val="a0"/>
    <w:rsid w:val="00A50D44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747C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Plain Text"/>
    <w:basedOn w:val="a"/>
    <w:link w:val="Char0"/>
    <w:unhideWhenUsed/>
    <w:rsid w:val="00443DC7"/>
    <w:rPr>
      <w:rFonts w:ascii="Courier New" w:hAnsi="Courier New"/>
      <w:sz w:val="20"/>
      <w:szCs w:val="20"/>
    </w:rPr>
  </w:style>
  <w:style w:type="character" w:customStyle="1" w:styleId="Char0">
    <w:name w:val="Απλό κείμενο Char"/>
    <w:basedOn w:val="a0"/>
    <w:link w:val="ad"/>
    <w:rsid w:val="00443DC7"/>
    <w:rPr>
      <w:rFonts w:ascii="Courier New" w:hAnsi="Courier New"/>
    </w:rPr>
  </w:style>
  <w:style w:type="character" w:customStyle="1" w:styleId="Char">
    <w:name w:val="Σώμα κειμένου Char"/>
    <w:basedOn w:val="a0"/>
    <w:link w:val="a3"/>
    <w:rsid w:val="00ED2D51"/>
  </w:style>
  <w:style w:type="table" w:styleId="ae">
    <w:name w:val="Table Grid"/>
    <w:basedOn w:val="a1"/>
    <w:uiPriority w:val="99"/>
    <w:rsid w:val="004B5B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083237"/>
  </w:style>
  <w:style w:type="paragraph" w:styleId="Web">
    <w:name w:val="Normal (Web)"/>
    <w:basedOn w:val="a"/>
    <w:uiPriority w:val="99"/>
    <w:unhideWhenUsed/>
    <w:rsid w:val="00E70B1B"/>
    <w:pPr>
      <w:spacing w:before="100" w:beforeAutospacing="1" w:after="100" w:afterAutospacing="1"/>
    </w:pPr>
  </w:style>
  <w:style w:type="paragraph" w:styleId="af">
    <w:name w:val="No Spacing"/>
    <w:link w:val="Char1"/>
    <w:uiPriority w:val="1"/>
    <w:qFormat/>
    <w:rsid w:val="00E70B1B"/>
    <w:rPr>
      <w:sz w:val="24"/>
      <w:szCs w:val="24"/>
    </w:rPr>
  </w:style>
  <w:style w:type="character" w:customStyle="1" w:styleId="1Char">
    <w:name w:val="Επικεφαλίδα 1 Char"/>
    <w:basedOn w:val="a0"/>
    <w:link w:val="1"/>
    <w:rsid w:val="004140F8"/>
    <w:rPr>
      <w:b/>
    </w:rPr>
  </w:style>
  <w:style w:type="character" w:customStyle="1" w:styleId="Char1">
    <w:name w:val="Χωρίς διάστιχο Char"/>
    <w:basedOn w:val="a0"/>
    <w:link w:val="af"/>
    <w:uiPriority w:val="1"/>
    <w:rsid w:val="00165902"/>
    <w:rPr>
      <w:sz w:val="24"/>
      <w:szCs w:val="24"/>
    </w:rPr>
  </w:style>
  <w:style w:type="character" w:styleId="af0">
    <w:name w:val="Strong"/>
    <w:basedOn w:val="a0"/>
    <w:uiPriority w:val="22"/>
    <w:qFormat/>
    <w:rsid w:val="007D02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3F1EA-8970-4B09-8D7E-7CA52995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976</Words>
  <Characters>6422</Characters>
  <Application>Microsoft Office Word</Application>
  <DocSecurity>0</DocSecurity>
  <Lines>53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*</Company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*</dc:creator>
  <cp:lastModifiedBy>ds1</cp:lastModifiedBy>
  <cp:revision>5</cp:revision>
  <cp:lastPrinted>2019-02-11T10:35:00Z</cp:lastPrinted>
  <dcterms:created xsi:type="dcterms:W3CDTF">2022-12-06T07:31:00Z</dcterms:created>
  <dcterms:modified xsi:type="dcterms:W3CDTF">2022-12-07T08:48:00Z</dcterms:modified>
</cp:coreProperties>
</file>